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深圳市公安局龙华分局足迹采集系统采购</w:t>
      </w:r>
    </w:p>
    <w:p>
      <w:pPr>
        <w:jc w:val="center"/>
        <w:rPr>
          <w:rFonts w:ascii="宋体" w:hAnsi="宋体" w:eastAsia="宋体"/>
          <w:b/>
          <w:sz w:val="40"/>
          <w:szCs w:val="40"/>
        </w:rPr>
      </w:pPr>
    </w:p>
    <w:p>
      <w:pPr>
        <w:jc w:val="center"/>
        <w:rPr>
          <w:rFonts w:hint="eastAsia" w:ascii="宋体" w:hAnsi="宋体" w:eastAsia="宋体"/>
          <w:b/>
          <w:color w:val="000000"/>
          <w:sz w:val="32"/>
          <w:szCs w:val="28"/>
          <w:lang w:eastAsia="zh-CN"/>
        </w:rPr>
      </w:pPr>
      <w:r>
        <w:rPr>
          <w:rFonts w:hint="eastAsia" w:ascii="宋体" w:hAnsi="宋体" w:eastAsia="宋体"/>
          <w:b/>
          <w:sz w:val="56"/>
          <w:szCs w:val="52"/>
          <w:highlight w:val="none"/>
        </w:rPr>
        <w:t>邀请</w:t>
      </w:r>
      <w:r>
        <w:rPr>
          <w:rFonts w:hint="eastAsia" w:ascii="宋体" w:hAnsi="宋体" w:eastAsia="宋体"/>
          <w:b/>
          <w:sz w:val="56"/>
          <w:szCs w:val="52"/>
          <w:lang w:eastAsia="zh-CN"/>
        </w:rPr>
        <w:t>竞标文件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项目编号：ZJGJ-GDS-HWZB03-20240502</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rPr>
        <w:t>货物</w:t>
      </w:r>
      <w:r>
        <w:rPr>
          <w:rFonts w:hint="eastAsia" w:ascii="宋体" w:hAnsi="宋体" w:eastAsia="宋体"/>
          <w:b/>
          <w:sz w:val="40"/>
          <w:szCs w:val="32"/>
          <w:lang w:val="zh-CN"/>
        </w:rPr>
        <w:t>类</w:t>
      </w:r>
    </w:p>
    <w:p>
      <w:pPr>
        <w:pStyle w:val="2"/>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highlight w:val="none"/>
          <w:lang w:eastAsia="zh-CN"/>
        </w:rPr>
        <w:t>深圳市公安局龙华分局</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w:t>
      </w:r>
      <w:r>
        <w:rPr>
          <w:rFonts w:hint="eastAsia" w:ascii="宋体" w:hAnsi="宋体" w:eastAsia="宋体"/>
          <w:b/>
          <w:sz w:val="32"/>
          <w:lang w:val="en-US" w:eastAsia="zh-CN"/>
        </w:rPr>
        <w:t>四</w:t>
      </w:r>
      <w:r>
        <w:rPr>
          <w:rFonts w:hint="eastAsia" w:ascii="宋体" w:hAnsi="宋体" w:eastAsia="宋体"/>
          <w:b/>
          <w:sz w:val="32"/>
        </w:rPr>
        <w:t>年</w:t>
      </w:r>
      <w:r>
        <w:rPr>
          <w:rFonts w:hint="eastAsia" w:ascii="宋体" w:hAnsi="宋体" w:eastAsia="宋体"/>
          <w:b/>
          <w:sz w:val="32"/>
          <w:lang w:val="en-US" w:eastAsia="zh-CN"/>
        </w:rPr>
        <w:t>五</w:t>
      </w:r>
      <w:r>
        <w:rPr>
          <w:rFonts w:hint="eastAsia" w:ascii="宋体" w:hAnsi="宋体" w:eastAsia="宋体"/>
          <w:b/>
          <w:sz w:val="32"/>
        </w:rPr>
        <w:t>月</w:t>
      </w:r>
    </w:p>
    <w:p>
      <w:pPr>
        <w:widowControl/>
        <w:jc w:val="left"/>
      </w:pPr>
      <w:r>
        <w:br w:type="page"/>
      </w:r>
    </w:p>
    <w:p>
      <w:pPr>
        <w:pStyle w:val="4"/>
        <w:rPr>
          <w:rFonts w:ascii="宋体" w:hAnsi="宋体"/>
          <w:sz w:val="44"/>
          <w:szCs w:val="32"/>
        </w:rPr>
      </w:pPr>
      <w:bookmarkStart w:id="0" w:name="_Toc68769459"/>
      <w:bookmarkStart w:id="1" w:name="_Toc18778"/>
      <w:bookmarkStart w:id="2" w:name="_Toc66183292"/>
      <w:bookmarkStart w:id="3" w:name="_Toc64586398"/>
      <w:bookmarkStart w:id="4" w:name="_Toc55308008"/>
      <w:bookmarkStart w:id="5" w:name="_Toc68772394"/>
      <w:bookmarkStart w:id="6" w:name="_Toc67411728"/>
      <w:r>
        <w:rPr>
          <w:rFonts w:hint="eastAsia" w:ascii="宋体" w:hAnsi="宋体"/>
          <w:sz w:val="44"/>
          <w:szCs w:val="32"/>
        </w:rPr>
        <w:t>目 录</w:t>
      </w:r>
      <w:bookmarkEnd w:id="0"/>
      <w:bookmarkEnd w:id="1"/>
      <w:bookmarkEnd w:id="2"/>
      <w:bookmarkEnd w:id="3"/>
      <w:bookmarkEnd w:id="4"/>
      <w:bookmarkEnd w:id="5"/>
      <w:bookmarkEnd w:id="6"/>
    </w:p>
    <w:p>
      <w:pPr>
        <w:pStyle w:val="19"/>
        <w:tabs>
          <w:tab w:val="right" w:leader="dot" w:pos="9000"/>
        </w:tabs>
        <w:rPr>
          <w:rFonts w:hint="eastAsia" w:ascii="宋体" w:hAnsi="宋体" w:eastAsia="宋体" w:cs="宋体"/>
          <w:i w:val="0"/>
          <w:iCs w:val="0"/>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TOC \o "1-3" \h \z \u </w:instrText>
      </w:r>
      <w:r>
        <w:rPr>
          <w:rFonts w:hint="eastAsia" w:ascii="宋体" w:hAnsi="宋体" w:eastAsia="宋体" w:cs="宋体"/>
          <w:sz w:val="32"/>
          <w:szCs w:val="32"/>
        </w:rPr>
        <w:fldChar w:fldCharType="separate"/>
      </w: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_Toc18778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32"/>
        </w:rPr>
        <w:t>目 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_Toc18778 \h </w:instrText>
      </w:r>
      <w:r>
        <w:rPr>
          <w:rFonts w:hint="eastAsia" w:ascii="宋体" w:hAnsi="宋体" w:eastAsia="宋体" w:cs="宋体"/>
          <w:i w:val="0"/>
          <w:iCs w:val="0"/>
        </w:rPr>
        <w:fldChar w:fldCharType="separate"/>
      </w:r>
      <w:r>
        <w:rPr>
          <w:rFonts w:hint="eastAsia" w:ascii="宋体" w:hAnsi="宋体" w:eastAsia="宋体" w:cs="宋体"/>
          <w:i w:val="0"/>
          <w:iCs w:val="0"/>
        </w:rPr>
        <w:t>2</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19"/>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_Toc24396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32"/>
        </w:rPr>
        <w:t xml:space="preserve">第一章  </w:t>
      </w:r>
      <w:r>
        <w:rPr>
          <w:rFonts w:hint="eastAsia" w:ascii="宋体" w:hAnsi="宋体" w:eastAsia="宋体" w:cs="宋体"/>
          <w:i w:val="0"/>
          <w:iCs w:val="0"/>
          <w:szCs w:val="32"/>
          <w:lang w:eastAsia="zh-CN"/>
        </w:rPr>
        <w:t>邀请竞标公告</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_Toc24396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_Toc23379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一、项目基本情况</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_Toc23379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_Toc26328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二、申请人的资格要求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_Toc26328 \h </w:instrText>
      </w:r>
      <w:r>
        <w:rPr>
          <w:rFonts w:hint="eastAsia" w:ascii="宋体" w:hAnsi="宋体" w:eastAsia="宋体" w:cs="宋体"/>
          <w:i w:val="0"/>
          <w:iCs w:val="0"/>
        </w:rPr>
        <w:fldChar w:fldCharType="separate"/>
      </w:r>
      <w:r>
        <w:rPr>
          <w:rFonts w:hint="eastAsia" w:ascii="宋体" w:hAnsi="宋体" w:eastAsia="宋体" w:cs="宋体"/>
          <w:i w:val="0"/>
          <w:iCs w:val="0"/>
        </w:rPr>
        <w:t>3</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_Toc23018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三、供应商</w:t>
      </w:r>
      <w:r>
        <w:rPr>
          <w:rFonts w:hint="eastAsia" w:ascii="宋体" w:hAnsi="宋体" w:eastAsia="宋体" w:cs="宋体"/>
          <w:i w:val="0"/>
          <w:iCs w:val="0"/>
          <w:szCs w:val="28"/>
          <w:lang w:eastAsia="zh-CN"/>
        </w:rPr>
        <w:t>竞标</w:t>
      </w:r>
      <w:r>
        <w:rPr>
          <w:rFonts w:hint="eastAsia" w:ascii="宋体" w:hAnsi="宋体" w:eastAsia="宋体" w:cs="宋体"/>
          <w:i w:val="0"/>
          <w:iCs w:val="0"/>
          <w:szCs w:val="28"/>
        </w:rPr>
        <w:t>程序及时间安排</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_Toc23018 \h </w:instrText>
      </w:r>
      <w:r>
        <w:rPr>
          <w:rFonts w:hint="eastAsia" w:ascii="宋体" w:hAnsi="宋体" w:eastAsia="宋体" w:cs="宋体"/>
          <w:i w:val="0"/>
          <w:iCs w:val="0"/>
        </w:rPr>
        <w:fldChar w:fldCharType="separate"/>
      </w:r>
      <w:r>
        <w:rPr>
          <w:rFonts w:hint="eastAsia" w:ascii="宋体" w:hAnsi="宋体" w:eastAsia="宋体" w:cs="宋体"/>
          <w:i w:val="0"/>
          <w:iCs w:val="0"/>
        </w:rPr>
        <w:t>4</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_Toc17027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四、</w:t>
      </w:r>
      <w:r>
        <w:rPr>
          <w:rFonts w:hint="eastAsia" w:ascii="宋体" w:hAnsi="宋体" w:eastAsia="宋体" w:cs="宋体"/>
          <w:i w:val="0"/>
          <w:iCs w:val="0"/>
          <w:szCs w:val="28"/>
          <w:lang w:eastAsia="zh-CN"/>
        </w:rPr>
        <w:t>竞标文件</w:t>
      </w:r>
      <w:r>
        <w:rPr>
          <w:rFonts w:hint="eastAsia" w:ascii="宋体" w:hAnsi="宋体" w:eastAsia="宋体" w:cs="宋体"/>
          <w:i w:val="0"/>
          <w:iCs w:val="0"/>
          <w:szCs w:val="28"/>
        </w:rPr>
        <w:t>主要内容</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_Toc17027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_Toc31551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五、</w:t>
      </w:r>
      <w:r>
        <w:rPr>
          <w:rFonts w:hint="eastAsia" w:ascii="宋体" w:hAnsi="宋体" w:eastAsia="宋体" w:cs="宋体"/>
          <w:i w:val="0"/>
          <w:iCs w:val="0"/>
          <w:szCs w:val="28"/>
          <w:lang w:eastAsia="zh-CN"/>
        </w:rPr>
        <w:t>竞标</w:t>
      </w:r>
      <w:r>
        <w:rPr>
          <w:rFonts w:hint="eastAsia" w:ascii="宋体" w:hAnsi="宋体" w:eastAsia="宋体" w:cs="宋体"/>
          <w:i w:val="0"/>
          <w:iCs w:val="0"/>
          <w:szCs w:val="28"/>
        </w:rPr>
        <w:t>成交原则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_Toc31551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_Toc4515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六、供应商实质性响应标准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_Toc4515 \h </w:instrText>
      </w:r>
      <w:r>
        <w:rPr>
          <w:rFonts w:hint="eastAsia" w:ascii="宋体" w:hAnsi="宋体" w:eastAsia="宋体" w:cs="宋体"/>
          <w:i w:val="0"/>
          <w:iCs w:val="0"/>
        </w:rPr>
        <w:fldChar w:fldCharType="separate"/>
      </w:r>
      <w:r>
        <w:rPr>
          <w:rFonts w:hint="eastAsia" w:ascii="宋体" w:hAnsi="宋体" w:eastAsia="宋体" w:cs="宋体"/>
          <w:i w:val="0"/>
          <w:iCs w:val="0"/>
        </w:rPr>
        <w:t>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_Toc1057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七、</w:t>
      </w:r>
      <w:r>
        <w:rPr>
          <w:rFonts w:hint="eastAsia" w:ascii="宋体" w:hAnsi="宋体" w:eastAsia="宋体" w:cs="宋体"/>
          <w:i w:val="0"/>
          <w:iCs w:val="0"/>
          <w:szCs w:val="28"/>
          <w:lang w:eastAsia="zh-CN"/>
        </w:rPr>
        <w:t>竞标</w:t>
      </w:r>
      <w:r>
        <w:rPr>
          <w:rFonts w:hint="eastAsia" w:ascii="宋体" w:hAnsi="宋体" w:eastAsia="宋体" w:cs="宋体"/>
          <w:i w:val="0"/>
          <w:iCs w:val="0"/>
          <w:szCs w:val="28"/>
        </w:rPr>
        <w:t>争议的解决</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_Toc1057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_Toc25943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八、</w:t>
      </w:r>
      <w:r>
        <w:rPr>
          <w:rFonts w:hint="eastAsia" w:ascii="宋体" w:hAnsi="宋体" w:eastAsia="宋体" w:cs="宋体"/>
          <w:i w:val="0"/>
          <w:iCs w:val="0"/>
          <w:szCs w:val="28"/>
          <w:lang w:eastAsia="zh-CN"/>
        </w:rPr>
        <w:t>竞标</w:t>
      </w:r>
      <w:r>
        <w:rPr>
          <w:rFonts w:hint="eastAsia" w:ascii="宋体" w:hAnsi="宋体" w:eastAsia="宋体" w:cs="宋体"/>
          <w:i w:val="0"/>
          <w:iCs w:val="0"/>
          <w:szCs w:val="28"/>
        </w:rPr>
        <w:t>有关情况处理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_Toc25943 \h </w:instrText>
      </w:r>
      <w:r>
        <w:rPr>
          <w:rFonts w:hint="eastAsia" w:ascii="宋体" w:hAnsi="宋体" w:eastAsia="宋体" w:cs="宋体"/>
          <w:i w:val="0"/>
          <w:iCs w:val="0"/>
        </w:rPr>
        <w:fldChar w:fldCharType="separate"/>
      </w:r>
      <w:r>
        <w:rPr>
          <w:rFonts w:hint="eastAsia" w:ascii="宋体" w:hAnsi="宋体" w:eastAsia="宋体" w:cs="宋体"/>
          <w:i w:val="0"/>
          <w:iCs w:val="0"/>
        </w:rPr>
        <w:t>6</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_Toc19094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九、交纳投标保证金</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_Toc19094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_Toc10089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十、重要提示</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_Toc10089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_Toc13743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28"/>
        </w:rPr>
        <w:t>十一、联系方式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_Toc13743 \h </w:instrText>
      </w:r>
      <w:r>
        <w:rPr>
          <w:rFonts w:hint="eastAsia" w:ascii="宋体" w:hAnsi="宋体" w:eastAsia="宋体" w:cs="宋体"/>
          <w:i w:val="0"/>
          <w:iCs w:val="0"/>
        </w:rPr>
        <w:fldChar w:fldCharType="separate"/>
      </w:r>
      <w:r>
        <w:rPr>
          <w:rFonts w:hint="eastAsia" w:ascii="宋体" w:hAnsi="宋体" w:eastAsia="宋体" w:cs="宋体"/>
          <w:i w:val="0"/>
          <w:iCs w:val="0"/>
        </w:rPr>
        <w:t>7</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19"/>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_Toc32076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32"/>
        </w:rPr>
        <w:t xml:space="preserve">第二章  </w:t>
      </w:r>
      <w:r>
        <w:rPr>
          <w:rFonts w:hint="eastAsia" w:ascii="宋体" w:hAnsi="宋体" w:eastAsia="宋体" w:cs="宋体"/>
          <w:i w:val="0"/>
          <w:iCs w:val="0"/>
          <w:szCs w:val="32"/>
          <w:lang w:eastAsia="zh-CN"/>
        </w:rPr>
        <w:t>竞标</w:t>
      </w:r>
      <w:r>
        <w:rPr>
          <w:rFonts w:hint="eastAsia" w:ascii="宋体" w:hAnsi="宋体" w:eastAsia="宋体" w:cs="宋体"/>
          <w:i w:val="0"/>
          <w:iCs w:val="0"/>
          <w:szCs w:val="32"/>
        </w:rPr>
        <w:t>采购需求明细</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_Toc32076 \h </w:instrText>
      </w:r>
      <w:r>
        <w:rPr>
          <w:rFonts w:hint="eastAsia" w:ascii="宋体" w:hAnsi="宋体" w:eastAsia="宋体" w:cs="宋体"/>
          <w:i w:val="0"/>
          <w:iCs w:val="0"/>
        </w:rPr>
        <w:fldChar w:fldCharType="separate"/>
      </w:r>
      <w:r>
        <w:rPr>
          <w:rFonts w:hint="eastAsia" w:ascii="宋体" w:hAnsi="宋体" w:eastAsia="宋体" w:cs="宋体"/>
          <w:i w:val="0"/>
          <w:iCs w:val="0"/>
        </w:rPr>
        <w:t>8</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_Toc27929 </w:instrText>
      </w:r>
      <w:r>
        <w:rPr>
          <w:rFonts w:hint="eastAsia" w:ascii="宋体" w:hAnsi="宋体" w:eastAsia="宋体" w:cs="宋体"/>
          <w:i w:val="0"/>
          <w:iCs w:val="0"/>
          <w:szCs w:val="32"/>
        </w:rPr>
        <w:fldChar w:fldCharType="separate"/>
      </w:r>
      <w:r>
        <w:rPr>
          <w:rFonts w:hint="eastAsia" w:ascii="宋体" w:hAnsi="宋体" w:eastAsia="宋体" w:cs="宋体"/>
          <w:i w:val="0"/>
          <w:iCs w:val="0"/>
        </w:rPr>
        <w:t>一、项目清单</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_Toc27929 \h </w:instrText>
      </w:r>
      <w:r>
        <w:rPr>
          <w:rFonts w:hint="eastAsia" w:ascii="宋体" w:hAnsi="宋体" w:eastAsia="宋体" w:cs="宋体"/>
          <w:i w:val="0"/>
          <w:iCs w:val="0"/>
        </w:rPr>
        <w:fldChar w:fldCharType="separate"/>
      </w:r>
      <w:r>
        <w:rPr>
          <w:rFonts w:hint="eastAsia" w:ascii="宋体" w:hAnsi="宋体" w:eastAsia="宋体" w:cs="宋体"/>
          <w:i w:val="0"/>
          <w:iCs w:val="0"/>
        </w:rPr>
        <w:t>8</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_Toc12278 </w:instrText>
      </w:r>
      <w:r>
        <w:rPr>
          <w:rFonts w:hint="eastAsia" w:ascii="宋体" w:hAnsi="宋体" w:eastAsia="宋体" w:cs="宋体"/>
          <w:i w:val="0"/>
          <w:iCs w:val="0"/>
          <w:szCs w:val="32"/>
        </w:rPr>
        <w:fldChar w:fldCharType="separate"/>
      </w:r>
      <w:r>
        <w:rPr>
          <w:rFonts w:hint="eastAsia" w:ascii="宋体" w:hAnsi="宋体" w:eastAsia="宋体" w:cs="宋体"/>
          <w:i w:val="0"/>
          <w:iCs w:val="0"/>
        </w:rPr>
        <w:t>二、技术要求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_Toc12278 \h </w:instrText>
      </w:r>
      <w:r>
        <w:rPr>
          <w:rFonts w:hint="eastAsia" w:ascii="宋体" w:hAnsi="宋体" w:eastAsia="宋体" w:cs="宋体"/>
          <w:i w:val="0"/>
          <w:iCs w:val="0"/>
        </w:rPr>
        <w:fldChar w:fldCharType="separate"/>
      </w:r>
      <w:r>
        <w:rPr>
          <w:rFonts w:hint="eastAsia" w:ascii="宋体" w:hAnsi="宋体" w:eastAsia="宋体" w:cs="宋体"/>
          <w:i w:val="0"/>
          <w:iCs w:val="0"/>
        </w:rPr>
        <w:t>8</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_Toc15873 </w:instrText>
      </w:r>
      <w:r>
        <w:rPr>
          <w:rFonts w:hint="eastAsia" w:ascii="宋体" w:hAnsi="宋体" w:eastAsia="宋体" w:cs="宋体"/>
          <w:i w:val="0"/>
          <w:iCs w:val="0"/>
          <w:szCs w:val="32"/>
        </w:rPr>
        <w:fldChar w:fldCharType="separate"/>
      </w:r>
      <w:r>
        <w:rPr>
          <w:rFonts w:hint="eastAsia" w:ascii="宋体" w:hAnsi="宋体" w:eastAsia="宋体" w:cs="宋体"/>
          <w:i w:val="0"/>
          <w:iCs w:val="0"/>
        </w:rPr>
        <w:t>三、商务要求</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_Toc15873 \h </w:instrText>
      </w:r>
      <w:r>
        <w:rPr>
          <w:rFonts w:hint="eastAsia" w:ascii="宋体" w:hAnsi="宋体" w:eastAsia="宋体" w:cs="宋体"/>
          <w:i w:val="0"/>
          <w:iCs w:val="0"/>
        </w:rPr>
        <w:fldChar w:fldCharType="separate"/>
      </w:r>
      <w:r>
        <w:rPr>
          <w:rFonts w:hint="eastAsia" w:ascii="宋体" w:hAnsi="宋体" w:eastAsia="宋体" w:cs="宋体"/>
          <w:i w:val="0"/>
          <w:iCs w:val="0"/>
        </w:rPr>
        <w:t>9</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19"/>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_Toc10153 </w:instrText>
      </w:r>
      <w:r>
        <w:rPr>
          <w:rFonts w:hint="eastAsia" w:ascii="宋体" w:hAnsi="宋体" w:eastAsia="宋体" w:cs="宋体"/>
          <w:i w:val="0"/>
          <w:iCs w:val="0"/>
          <w:szCs w:val="32"/>
        </w:rPr>
        <w:fldChar w:fldCharType="separate"/>
      </w:r>
      <w:r>
        <w:rPr>
          <w:rFonts w:hint="eastAsia" w:ascii="宋体" w:hAnsi="宋体" w:eastAsia="宋体" w:cs="宋体"/>
          <w:i w:val="0"/>
          <w:iCs w:val="0"/>
          <w:szCs w:val="32"/>
        </w:rPr>
        <w:t xml:space="preserve">第三章  </w:t>
      </w:r>
      <w:r>
        <w:rPr>
          <w:rFonts w:hint="eastAsia" w:ascii="宋体" w:hAnsi="宋体" w:eastAsia="宋体" w:cs="宋体"/>
          <w:i w:val="0"/>
          <w:iCs w:val="0"/>
          <w:szCs w:val="32"/>
          <w:lang w:eastAsia="zh-CN"/>
        </w:rPr>
        <w:t>竞标</w:t>
      </w:r>
      <w:r>
        <w:rPr>
          <w:rFonts w:hint="eastAsia" w:ascii="宋体" w:hAnsi="宋体" w:eastAsia="宋体" w:cs="宋体"/>
          <w:i w:val="0"/>
          <w:iCs w:val="0"/>
          <w:szCs w:val="32"/>
        </w:rPr>
        <w:t>应答文件（格式）</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_Toc10153 \h </w:instrText>
      </w:r>
      <w:r>
        <w:rPr>
          <w:rFonts w:hint="eastAsia" w:ascii="宋体" w:hAnsi="宋体" w:eastAsia="宋体" w:cs="宋体"/>
          <w:i w:val="0"/>
          <w:iCs w:val="0"/>
        </w:rPr>
        <w:fldChar w:fldCharType="separate"/>
      </w:r>
      <w:r>
        <w:rPr>
          <w:rFonts w:hint="eastAsia" w:ascii="宋体" w:hAnsi="宋体" w:eastAsia="宋体" w:cs="宋体"/>
          <w:i w:val="0"/>
          <w:iCs w:val="0"/>
        </w:rPr>
        <w:t>12</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_Toc10308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一、资格性、符合性审查表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_Toc10308 \h </w:instrText>
      </w:r>
      <w:r>
        <w:rPr>
          <w:rFonts w:hint="eastAsia" w:ascii="宋体" w:hAnsi="宋体" w:eastAsia="宋体" w:cs="宋体"/>
          <w:i w:val="0"/>
          <w:iCs w:val="0"/>
        </w:rPr>
        <w:fldChar w:fldCharType="separate"/>
      </w:r>
      <w:r>
        <w:rPr>
          <w:rFonts w:hint="eastAsia" w:ascii="宋体" w:hAnsi="宋体" w:eastAsia="宋体" w:cs="宋体"/>
          <w:i w:val="0"/>
          <w:iCs w:val="0"/>
        </w:rPr>
        <w:t>13</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_Toc17130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二、承诺函</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_Toc17130 \h </w:instrText>
      </w:r>
      <w:r>
        <w:rPr>
          <w:rFonts w:hint="eastAsia" w:ascii="宋体" w:hAnsi="宋体" w:eastAsia="宋体" w:cs="宋体"/>
          <w:i w:val="0"/>
          <w:iCs w:val="0"/>
        </w:rPr>
        <w:fldChar w:fldCharType="separate"/>
      </w:r>
      <w:r>
        <w:rPr>
          <w:rFonts w:hint="eastAsia" w:ascii="宋体" w:hAnsi="宋体" w:eastAsia="宋体" w:cs="宋体"/>
          <w:i w:val="0"/>
          <w:iCs w:val="0"/>
        </w:rPr>
        <w:t>15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_Toc24072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三、法定代表人资格证明书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_Toc24072 \h </w:instrText>
      </w:r>
      <w:r>
        <w:rPr>
          <w:rFonts w:hint="eastAsia" w:ascii="宋体" w:hAnsi="宋体" w:eastAsia="宋体" w:cs="宋体"/>
          <w:i w:val="0"/>
          <w:iCs w:val="0"/>
        </w:rPr>
        <w:fldChar w:fldCharType="separate"/>
      </w:r>
      <w:r>
        <w:rPr>
          <w:rFonts w:hint="eastAsia" w:ascii="宋体" w:hAnsi="宋体" w:eastAsia="宋体" w:cs="宋体"/>
          <w:i w:val="0"/>
          <w:iCs w:val="0"/>
        </w:rPr>
        <w:t>17</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_Toc18989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四、</w:t>
      </w:r>
      <w:r>
        <w:rPr>
          <w:rFonts w:hint="eastAsia" w:ascii="宋体" w:hAnsi="宋体" w:eastAsia="宋体" w:cs="宋体"/>
          <w:i w:val="0"/>
          <w:iCs w:val="0"/>
          <w:szCs w:val="24"/>
        </w:rPr>
        <w:t>法人授权委托证明书</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_Toc18989 \h </w:instrText>
      </w:r>
      <w:r>
        <w:rPr>
          <w:rFonts w:hint="eastAsia" w:ascii="宋体" w:hAnsi="宋体" w:eastAsia="宋体" w:cs="宋体"/>
          <w:i w:val="0"/>
          <w:iCs w:val="0"/>
        </w:rPr>
        <w:fldChar w:fldCharType="separate"/>
      </w:r>
      <w:r>
        <w:rPr>
          <w:rFonts w:hint="eastAsia" w:ascii="宋体" w:hAnsi="宋体" w:eastAsia="宋体" w:cs="宋体"/>
          <w:i w:val="0"/>
          <w:iCs w:val="0"/>
        </w:rPr>
        <w:t>18</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_Toc4398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五、商务条款偏离表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_Toc4398 \h </w:instrText>
      </w:r>
      <w:r>
        <w:rPr>
          <w:rFonts w:hint="eastAsia" w:ascii="宋体" w:hAnsi="宋体" w:eastAsia="宋体" w:cs="宋体"/>
          <w:i w:val="0"/>
          <w:iCs w:val="0"/>
        </w:rPr>
        <w:fldChar w:fldCharType="separate"/>
      </w:r>
      <w:r>
        <w:rPr>
          <w:rFonts w:hint="eastAsia" w:ascii="宋体" w:hAnsi="宋体" w:eastAsia="宋体" w:cs="宋体"/>
          <w:i w:val="0"/>
          <w:iCs w:val="0"/>
        </w:rPr>
        <w:t>20</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_Toc3596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六、技术条款偏离表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_Toc3596 \h </w:instrText>
      </w:r>
      <w:r>
        <w:rPr>
          <w:rFonts w:hint="eastAsia" w:ascii="宋体" w:hAnsi="宋体" w:eastAsia="宋体" w:cs="宋体"/>
          <w:i w:val="0"/>
          <w:iCs w:val="0"/>
        </w:rPr>
        <w:fldChar w:fldCharType="separate"/>
      </w:r>
      <w:r>
        <w:rPr>
          <w:rFonts w:hint="eastAsia" w:ascii="宋体" w:hAnsi="宋体" w:eastAsia="宋体" w:cs="宋体"/>
          <w:i w:val="0"/>
          <w:iCs w:val="0"/>
        </w:rPr>
        <w:t>23</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_Toc1341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七、 投标报价表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_Toc1341 \h </w:instrText>
      </w:r>
      <w:r>
        <w:rPr>
          <w:rFonts w:hint="eastAsia" w:ascii="宋体" w:hAnsi="宋体" w:eastAsia="宋体" w:cs="宋体"/>
          <w:i w:val="0"/>
          <w:iCs w:val="0"/>
        </w:rPr>
        <w:fldChar w:fldCharType="separate"/>
      </w:r>
      <w:r>
        <w:rPr>
          <w:rFonts w:hint="eastAsia" w:ascii="宋体" w:hAnsi="宋体" w:eastAsia="宋体" w:cs="宋体"/>
          <w:i w:val="0"/>
          <w:iCs w:val="0"/>
        </w:rPr>
        <w:t>25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_Toc27646 </w:instrText>
      </w:r>
      <w:r>
        <w:rPr>
          <w:rFonts w:hint="eastAsia" w:ascii="宋体" w:hAnsi="宋体" w:eastAsia="宋体" w:cs="宋体"/>
          <w:i w:val="0"/>
          <w:iCs w:val="0"/>
          <w:szCs w:val="32"/>
        </w:rPr>
        <w:fldChar w:fldCharType="separate"/>
      </w:r>
      <w:r>
        <w:rPr>
          <w:rFonts w:hint="eastAsia" w:ascii="宋体" w:hAnsi="宋体" w:eastAsia="宋体" w:cs="宋体"/>
          <w:bCs/>
          <w:i w:val="0"/>
          <w:iCs w:val="0"/>
        </w:rPr>
        <w:t>（一）开标一览表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_Toc27646 \h </w:instrText>
      </w:r>
      <w:r>
        <w:rPr>
          <w:rFonts w:hint="eastAsia" w:ascii="宋体" w:hAnsi="宋体" w:eastAsia="宋体" w:cs="宋体"/>
          <w:i w:val="0"/>
          <w:iCs w:val="0"/>
        </w:rPr>
        <w:fldChar w:fldCharType="separate"/>
      </w:r>
      <w:r>
        <w:rPr>
          <w:rFonts w:hint="eastAsia" w:ascii="宋体" w:hAnsi="宋体" w:eastAsia="宋体" w:cs="宋体"/>
          <w:i w:val="0"/>
          <w:iCs w:val="0"/>
        </w:rPr>
        <w:t>25</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_Toc20914 </w:instrText>
      </w:r>
      <w:r>
        <w:rPr>
          <w:rFonts w:hint="eastAsia" w:ascii="宋体" w:hAnsi="宋体" w:eastAsia="宋体" w:cs="宋体"/>
          <w:i w:val="0"/>
          <w:iCs w:val="0"/>
          <w:szCs w:val="32"/>
        </w:rPr>
        <w:fldChar w:fldCharType="separate"/>
      </w:r>
      <w:r>
        <w:rPr>
          <w:rFonts w:hint="eastAsia" w:ascii="宋体" w:hAnsi="宋体" w:eastAsia="宋体" w:cs="宋体"/>
          <w:i w:val="0"/>
          <w:iCs w:val="0"/>
        </w:rPr>
        <w:t xml:space="preserve">（二） </w:t>
      </w:r>
      <w:r>
        <w:rPr>
          <w:rFonts w:hint="eastAsia" w:ascii="宋体" w:hAnsi="宋体" w:eastAsia="宋体" w:cs="宋体"/>
          <w:bCs/>
          <w:i w:val="0"/>
          <w:iCs w:val="0"/>
        </w:rPr>
        <w:t>分项报价表</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_Toc20914 \h </w:instrText>
      </w:r>
      <w:r>
        <w:rPr>
          <w:rFonts w:hint="eastAsia" w:ascii="宋体" w:hAnsi="宋体" w:eastAsia="宋体" w:cs="宋体"/>
          <w:i w:val="0"/>
          <w:iCs w:val="0"/>
        </w:rPr>
        <w:fldChar w:fldCharType="separate"/>
      </w:r>
      <w:r>
        <w:rPr>
          <w:rFonts w:hint="eastAsia" w:ascii="宋体" w:hAnsi="宋体" w:eastAsia="宋体" w:cs="宋体"/>
          <w:i w:val="0"/>
          <w:iCs w:val="0"/>
        </w:rPr>
        <w:t>26</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rPr>
          <w:rFonts w:hint="eastAsia" w:ascii="宋体" w:hAnsi="宋体" w:eastAsia="宋体" w:cs="宋体"/>
          <w:i w:val="0"/>
          <w:iCs w:val="0"/>
        </w:rPr>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_Toc5601 </w:instrText>
      </w:r>
      <w:r>
        <w:rPr>
          <w:rFonts w:hint="eastAsia" w:ascii="宋体" w:hAnsi="宋体" w:eastAsia="宋体" w:cs="宋体"/>
          <w:i w:val="0"/>
          <w:iCs w:val="0"/>
          <w:szCs w:val="32"/>
        </w:rPr>
        <w:fldChar w:fldCharType="separate"/>
      </w:r>
      <w:r>
        <w:rPr>
          <w:rFonts w:hint="eastAsia" w:ascii="宋体" w:hAnsi="宋体" w:eastAsia="宋体" w:cs="宋体"/>
          <w:bCs/>
          <w:i w:val="0"/>
          <w:iCs w:val="0"/>
          <w:lang w:val="en-US" w:eastAsia="zh-CN"/>
        </w:rPr>
        <w:t>八、中小企业声明函、残疾人福利性单位声明函及监狱企业声明函</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_Toc5601 \h </w:instrText>
      </w:r>
      <w:r>
        <w:rPr>
          <w:rFonts w:hint="eastAsia" w:ascii="宋体" w:hAnsi="宋体" w:eastAsia="宋体" w:cs="宋体"/>
          <w:i w:val="0"/>
          <w:iCs w:val="0"/>
        </w:rPr>
        <w:fldChar w:fldCharType="separate"/>
      </w:r>
      <w:r>
        <w:rPr>
          <w:rFonts w:hint="eastAsia" w:ascii="宋体" w:hAnsi="宋体" w:eastAsia="宋体" w:cs="宋体"/>
          <w:i w:val="0"/>
          <w:iCs w:val="0"/>
        </w:rPr>
        <w:t>27</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pStyle w:val="22"/>
        <w:tabs>
          <w:tab w:val="right" w:leader="dot" w:pos="9000"/>
        </w:tabs>
      </w:pPr>
      <w:r>
        <w:rPr>
          <w:rFonts w:hint="eastAsia" w:ascii="宋体" w:hAnsi="宋体" w:eastAsia="宋体" w:cs="宋体"/>
          <w:i w:val="0"/>
          <w:iCs w:val="0"/>
          <w:szCs w:val="32"/>
        </w:rPr>
        <w:fldChar w:fldCharType="begin"/>
      </w:r>
      <w:r>
        <w:rPr>
          <w:rFonts w:hint="eastAsia" w:ascii="宋体" w:hAnsi="宋体" w:eastAsia="宋体" w:cs="宋体"/>
          <w:i w:val="0"/>
          <w:iCs w:val="0"/>
          <w:szCs w:val="32"/>
        </w:rPr>
        <w:instrText xml:space="preserve"> HYPERLINK \l _Toc24546 </w:instrText>
      </w:r>
      <w:r>
        <w:rPr>
          <w:rFonts w:hint="eastAsia" w:ascii="宋体" w:hAnsi="宋体" w:eastAsia="宋体" w:cs="宋体"/>
          <w:i w:val="0"/>
          <w:iCs w:val="0"/>
          <w:szCs w:val="32"/>
        </w:rPr>
        <w:fldChar w:fldCharType="separate"/>
      </w:r>
      <w:r>
        <w:rPr>
          <w:rFonts w:hint="eastAsia" w:ascii="宋体" w:hAnsi="宋体" w:eastAsia="宋体" w:cs="宋体"/>
          <w:bCs/>
          <w:i w:val="0"/>
          <w:iCs w:val="0"/>
          <w:lang w:val="en-US" w:eastAsia="zh-CN"/>
        </w:rPr>
        <w:t>九</w:t>
      </w:r>
      <w:r>
        <w:rPr>
          <w:rFonts w:hint="eastAsia" w:ascii="宋体" w:hAnsi="宋体" w:eastAsia="宋体" w:cs="宋体"/>
          <w:bCs/>
          <w:i w:val="0"/>
          <w:iCs w:val="0"/>
        </w:rPr>
        <w:t>、其他响应资料</w:t>
      </w:r>
      <w:r>
        <w:rPr>
          <w:rFonts w:hint="eastAsia" w:ascii="宋体" w:hAnsi="宋体" w:eastAsia="宋体" w:cs="宋体"/>
          <w:i w:val="0"/>
          <w:iCs w:val="0"/>
        </w:rPr>
        <w:tab/>
      </w:r>
      <w:r>
        <w:rPr>
          <w:rFonts w:hint="eastAsia" w:ascii="宋体" w:hAnsi="宋体" w:eastAsia="宋体" w:cs="宋体"/>
          <w:i w:val="0"/>
          <w:iCs w:val="0"/>
        </w:rPr>
        <w:fldChar w:fldCharType="begin"/>
      </w:r>
      <w:r>
        <w:rPr>
          <w:rFonts w:hint="eastAsia" w:ascii="宋体" w:hAnsi="宋体" w:eastAsia="宋体" w:cs="宋体"/>
          <w:i w:val="0"/>
          <w:iCs w:val="0"/>
        </w:rPr>
        <w:instrText xml:space="preserve"> PAGEREF _Toc24546 \h </w:instrText>
      </w:r>
      <w:r>
        <w:rPr>
          <w:rFonts w:hint="eastAsia" w:ascii="宋体" w:hAnsi="宋体" w:eastAsia="宋体" w:cs="宋体"/>
          <w:i w:val="0"/>
          <w:iCs w:val="0"/>
        </w:rPr>
        <w:fldChar w:fldCharType="separate"/>
      </w:r>
      <w:r>
        <w:rPr>
          <w:rFonts w:hint="eastAsia" w:ascii="宋体" w:hAnsi="宋体" w:eastAsia="宋体" w:cs="宋体"/>
          <w:i w:val="0"/>
          <w:iCs w:val="0"/>
        </w:rPr>
        <w:t>30</w:t>
      </w:r>
      <w:r>
        <w:rPr>
          <w:rFonts w:hint="eastAsia" w:ascii="宋体" w:hAnsi="宋体" w:eastAsia="宋体" w:cs="宋体"/>
          <w:i w:val="0"/>
          <w:iCs w:val="0"/>
        </w:rPr>
        <w:fldChar w:fldCharType="end"/>
      </w:r>
      <w:r>
        <w:rPr>
          <w:rFonts w:hint="eastAsia" w:ascii="宋体" w:hAnsi="宋体" w:eastAsia="宋体" w:cs="宋体"/>
          <w:i w:val="0"/>
          <w:iCs w:val="0"/>
          <w:szCs w:val="32"/>
        </w:rPr>
        <w:fldChar w:fldCharType="end"/>
      </w:r>
    </w:p>
    <w:p>
      <w:pPr>
        <w:spacing w:line="360" w:lineRule="auto"/>
        <w:rPr>
          <w:rFonts w:ascii="宋体" w:hAnsi="宋体" w:eastAsia="宋体"/>
          <w:sz w:val="28"/>
          <w:szCs w:val="28"/>
        </w:rPr>
      </w:pPr>
      <w:r>
        <w:rPr>
          <w:rFonts w:hint="eastAsia" w:ascii="宋体" w:hAnsi="宋体" w:eastAsia="宋体" w:cs="宋体"/>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4"/>
        <w:rPr>
          <w:rFonts w:hint="eastAsia" w:ascii="宋体" w:hAnsi="宋体" w:eastAsia="宋体"/>
          <w:sz w:val="44"/>
          <w:szCs w:val="32"/>
          <w:lang w:eastAsia="zh-CN"/>
        </w:rPr>
      </w:pPr>
      <w:bookmarkStart w:id="7" w:name="_Toc68769460"/>
      <w:bookmarkStart w:id="8" w:name="_Toc67411729"/>
      <w:bookmarkStart w:id="9" w:name="_Toc15982"/>
      <w:bookmarkStart w:id="10" w:name="_Toc24396"/>
      <w:r>
        <w:rPr>
          <w:rFonts w:hint="eastAsia" w:ascii="宋体" w:hAnsi="宋体"/>
          <w:sz w:val="44"/>
          <w:szCs w:val="32"/>
        </w:rPr>
        <w:t xml:space="preserve">第一章  </w:t>
      </w:r>
      <w:bookmarkEnd w:id="7"/>
      <w:bookmarkEnd w:id="8"/>
      <w:bookmarkEnd w:id="9"/>
      <w:r>
        <w:rPr>
          <w:rFonts w:hint="eastAsia" w:ascii="宋体" w:hAnsi="宋体"/>
          <w:sz w:val="44"/>
          <w:szCs w:val="32"/>
          <w:lang w:eastAsia="zh-CN"/>
        </w:rPr>
        <w:t>邀请竞标公告</w:t>
      </w:r>
      <w:bookmarkEnd w:id="10"/>
    </w:p>
    <w:p>
      <w:pPr>
        <w:spacing w:line="360" w:lineRule="auto"/>
        <w:ind w:firstLine="480" w:firstLineChars="200"/>
        <w:rPr>
          <w:rFonts w:ascii="宋体" w:hAnsi="宋体" w:eastAsia="宋体" w:cs="宋体"/>
          <w:sz w:val="24"/>
          <w:szCs w:val="24"/>
        </w:rPr>
      </w:pPr>
      <w:bookmarkStart w:id="11" w:name="_Toc17558"/>
      <w:bookmarkStart w:id="12" w:name="_Toc475606993"/>
      <w:r>
        <w:rPr>
          <w:rFonts w:hint="eastAsia" w:ascii="宋体" w:hAnsi="宋体" w:eastAsia="宋体" w:cs="宋体"/>
          <w:sz w:val="24"/>
          <w:szCs w:val="24"/>
        </w:rPr>
        <w:t>我司受</w:t>
      </w:r>
      <w:r>
        <w:rPr>
          <w:rFonts w:hint="eastAsia" w:ascii="宋体" w:hAnsi="宋体" w:eastAsia="宋体" w:cs="宋体"/>
          <w:sz w:val="24"/>
          <w:szCs w:val="24"/>
          <w:highlight w:val="none"/>
          <w:lang w:eastAsia="zh-CN"/>
        </w:rPr>
        <w:t>深圳市公安局龙华分局</w:t>
      </w:r>
      <w:r>
        <w:rPr>
          <w:rFonts w:hint="eastAsia" w:ascii="宋体" w:hAnsi="宋体" w:eastAsia="宋体" w:cs="宋体"/>
          <w:sz w:val="24"/>
          <w:szCs w:val="24"/>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深圳市公安局龙华分局足迹采集系统采购</w:t>
      </w:r>
      <w:r>
        <w:rPr>
          <w:rFonts w:hint="eastAsia" w:ascii="宋体" w:hAnsi="宋体" w:eastAsia="宋体" w:cs="宋体"/>
          <w:sz w:val="24"/>
          <w:szCs w:val="24"/>
        </w:rPr>
        <w:t>”通过</w:t>
      </w:r>
      <w:r>
        <w:rPr>
          <w:rFonts w:hint="eastAsia" w:ascii="宋体" w:hAnsi="宋体" w:eastAsia="宋体" w:cs="宋体"/>
          <w:sz w:val="24"/>
          <w:szCs w:val="24"/>
          <w:lang w:eastAsia="zh-CN"/>
        </w:rPr>
        <w:t>邀请竞标方式</w:t>
      </w:r>
      <w:r>
        <w:rPr>
          <w:rFonts w:hint="eastAsia" w:ascii="宋体" w:hAnsi="宋体" w:eastAsia="宋体" w:cs="宋体"/>
          <w:sz w:val="24"/>
          <w:szCs w:val="24"/>
        </w:rPr>
        <w:t>选择供应商。</w:t>
      </w:r>
    </w:p>
    <w:p>
      <w:pPr>
        <w:pStyle w:val="5"/>
        <w:tabs>
          <w:tab w:val="left" w:pos="1800"/>
        </w:tabs>
        <w:spacing w:before="120" w:after="120" w:line="360" w:lineRule="auto"/>
        <w:rPr>
          <w:rFonts w:cs="仿宋" w:asciiTheme="minorEastAsia" w:hAnsiTheme="minorEastAsia" w:eastAsiaTheme="minorEastAsia"/>
          <w:sz w:val="24"/>
          <w:szCs w:val="28"/>
        </w:rPr>
      </w:pPr>
      <w:bookmarkStart w:id="13" w:name="_Toc23379"/>
      <w:bookmarkStart w:id="14" w:name="_Toc68769461"/>
      <w:bookmarkStart w:id="15" w:name="_Toc67411730"/>
      <w:r>
        <w:rPr>
          <w:rFonts w:hint="eastAsia" w:cs="仿宋" w:asciiTheme="minorEastAsia" w:hAnsiTheme="minorEastAsia" w:eastAsiaTheme="minorEastAsia"/>
          <w:sz w:val="24"/>
          <w:szCs w:val="28"/>
        </w:rPr>
        <w:t>一、项目基本情况</w:t>
      </w:r>
      <w:bookmarkEnd w:id="13"/>
      <w:bookmarkEnd w:id="14"/>
      <w:bookmarkEnd w:id="15"/>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ZJGJ-GDS-HWZB03-20240502</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深圳市公安局龙华分局足迹采集系统采购</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6"/>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327"/>
        <w:gridCol w:w="887"/>
        <w:gridCol w:w="905"/>
        <w:gridCol w:w="2203"/>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4"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深圳市公安局龙华分局足迹采集系统采购</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项</w:t>
            </w:r>
          </w:p>
        </w:tc>
        <w:tc>
          <w:tcPr>
            <w:tcW w:w="1212" w:type="pct"/>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435000.00</w:t>
            </w:r>
          </w:p>
        </w:tc>
        <w:tc>
          <w:tcPr>
            <w:tcW w:w="1084" w:type="pct"/>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详见</w:t>
            </w:r>
            <w:r>
              <w:rPr>
                <w:rFonts w:hint="eastAsia" w:asciiTheme="minorEastAsia" w:hAnsiTheme="minorEastAsia" w:eastAsiaTheme="minorEastAsia"/>
                <w:sz w:val="24"/>
                <w:szCs w:val="24"/>
                <w:lang w:eastAsia="zh-CN"/>
              </w:rPr>
              <w:t>竞标文件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eastAsia="zh-CN"/>
              </w:rPr>
              <w:t>435000.00</w:t>
            </w:r>
            <w:r>
              <w:rPr>
                <w:rFonts w:hint="eastAsia" w:asciiTheme="minorEastAsia" w:hAnsiTheme="minorEastAsia" w:eastAsiaTheme="minorEastAsia"/>
                <w:sz w:val="24"/>
                <w:szCs w:val="24"/>
                <w:lang w:val="en-US" w:eastAsia="zh-CN"/>
              </w:rPr>
              <w:t>元</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4、交货期、技术要求等内容详见</w:t>
      </w:r>
      <w:r>
        <w:rPr>
          <w:rFonts w:hint="eastAsia" w:ascii="宋体" w:hAnsi="宋体" w:eastAsia="宋体" w:cs="宋体"/>
          <w:sz w:val="24"/>
          <w:szCs w:val="24"/>
          <w:lang w:eastAsia="zh-CN"/>
        </w:rPr>
        <w:t>竞标</w:t>
      </w:r>
      <w:r>
        <w:rPr>
          <w:rFonts w:hint="eastAsia" w:ascii="宋体" w:hAnsi="宋体" w:eastAsia="宋体" w:cs="宋体"/>
          <w:sz w:val="24"/>
          <w:szCs w:val="24"/>
        </w:rPr>
        <w:t>采购需求。</w:t>
      </w:r>
    </w:p>
    <w:p>
      <w:pPr>
        <w:pStyle w:val="5"/>
        <w:tabs>
          <w:tab w:val="left" w:pos="1800"/>
        </w:tabs>
        <w:spacing w:before="120" w:after="120" w:line="360" w:lineRule="auto"/>
        <w:rPr>
          <w:rFonts w:cs="仿宋" w:asciiTheme="minorEastAsia" w:hAnsiTheme="minorEastAsia" w:eastAsiaTheme="minorEastAsia"/>
          <w:sz w:val="24"/>
          <w:szCs w:val="28"/>
        </w:rPr>
      </w:pPr>
      <w:bookmarkStart w:id="16" w:name="_Toc26328"/>
      <w:bookmarkStart w:id="17" w:name="_Toc67411731"/>
      <w:bookmarkStart w:id="18" w:name="_Toc68769462"/>
      <w:r>
        <w:rPr>
          <w:rFonts w:hint="eastAsia" w:cs="仿宋" w:asciiTheme="minorEastAsia" w:hAnsiTheme="minorEastAsia" w:eastAsiaTheme="minorEastAsia"/>
          <w:sz w:val="24"/>
          <w:szCs w:val="28"/>
        </w:rPr>
        <w:t>二、申请人的资格要求</w:t>
      </w:r>
      <w:bookmarkEnd w:id="16"/>
      <w:bookmarkEnd w:id="17"/>
      <w:bookmarkEnd w:id="18"/>
    </w:p>
    <w:p>
      <w:pPr>
        <w:spacing w:line="336" w:lineRule="auto"/>
        <w:ind w:firstLine="480" w:firstLineChars="200"/>
        <w:rPr>
          <w:rFonts w:hint="eastAsia" w:ascii="宋体" w:hAnsi="宋体" w:eastAsia="宋体" w:cs="宋体"/>
          <w:sz w:val="24"/>
          <w:szCs w:val="24"/>
          <w:lang w:eastAsia="zh-CN"/>
        </w:rPr>
      </w:pPr>
      <w:r>
        <w:rPr>
          <w:rFonts w:ascii="宋体" w:hAnsi="宋体" w:eastAsia="宋体" w:cs="宋体"/>
          <w:sz w:val="24"/>
          <w:szCs w:val="24"/>
        </w:rPr>
        <w:t>1、</w:t>
      </w:r>
      <w:r>
        <w:rPr>
          <w:rFonts w:hint="eastAsia" w:ascii="宋体" w:hAnsi="宋体" w:eastAsia="宋体" w:cs="宋体"/>
          <w:sz w:val="24"/>
          <w:szCs w:val="24"/>
        </w:rPr>
        <w:t>具有独立法人资格或是具有独立承担民事责任能力的其它组织</w:t>
      </w:r>
      <w:r>
        <w:rPr>
          <w:rFonts w:hint="eastAsia" w:ascii="宋体" w:hAnsi="宋体" w:eastAsia="宋体" w:cs="宋体"/>
          <w:sz w:val="24"/>
          <w:szCs w:val="24"/>
          <w:highlight w:val="none"/>
          <w:lang w:eastAsia="zh-CN"/>
        </w:rPr>
        <w:t>，</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rPr>
        <w:t>（提供营业执照或事业单位法人证书等证明资料扫描件加盖投标人公章，原件备查）</w:t>
      </w:r>
      <w:r>
        <w:rPr>
          <w:rFonts w:hint="eastAsia" w:ascii="宋体" w:hAnsi="宋体" w:eastAsia="宋体" w:cs="宋体"/>
          <w:sz w:val="24"/>
          <w:szCs w:val="24"/>
          <w:lang w:eastAsia="zh-CN"/>
        </w:rPr>
        <w:t>；</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w:t>
      </w:r>
      <w:r>
        <w:rPr>
          <w:rFonts w:hint="eastAsia" w:ascii="宋体" w:hAnsi="宋体" w:eastAsia="宋体" w:cs="宋体"/>
          <w:sz w:val="24"/>
          <w:szCs w:val="24"/>
          <w:lang w:val="en-US" w:eastAsia="zh-CN"/>
        </w:rPr>
        <w:t>1</w:t>
      </w:r>
      <w:r>
        <w:rPr>
          <w:rFonts w:hint="eastAsia" w:ascii="宋体" w:hAnsi="宋体" w:eastAsia="宋体" w:cs="宋体"/>
          <w:sz w:val="24"/>
          <w:szCs w:val="24"/>
        </w:rPr>
        <w:t>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w:t>
      </w:r>
      <w:r>
        <w:rPr>
          <w:rFonts w:hint="eastAsia" w:ascii="宋体" w:hAnsi="宋体" w:eastAsia="宋体" w:cs="宋体"/>
          <w:sz w:val="24"/>
          <w:szCs w:val="24"/>
          <w:lang w:eastAsia="zh-CN"/>
        </w:rPr>
        <w:t>重大税收违法案件当事人名单（重大税收违法失信主体）</w:t>
      </w:r>
      <w:r>
        <w:rPr>
          <w:rFonts w:hint="eastAsia" w:ascii="宋体" w:hAnsi="宋体" w:eastAsia="宋体" w:cs="宋体"/>
          <w:sz w:val="24"/>
          <w:szCs w:val="24"/>
        </w:rPr>
        <w:t>、政府采购严重违法失信行为记录名单（由供应商在《承诺函》中作出声明）；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val="en-US" w:eastAsia="zh-CN"/>
        </w:rPr>
        <w:t>注：</w:t>
      </w:r>
      <w:r>
        <w:rPr>
          <w:rFonts w:hint="eastAsia" w:ascii="宋体" w:hAnsi="宋体" w:eastAsia="宋体" w:cs="宋体"/>
          <w:b/>
          <w:bCs/>
          <w:sz w:val="24"/>
          <w:szCs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szCs w:val="24"/>
          <w:lang w:val="en-US" w:eastAsia="zh-CN"/>
        </w:rPr>
        <w:t>开标</w:t>
      </w:r>
      <w:r>
        <w:rPr>
          <w:rFonts w:hint="eastAsia" w:ascii="宋体" w:hAnsi="宋体" w:eastAsia="宋体" w:cs="宋体"/>
          <w:b/>
          <w:bCs/>
          <w:sz w:val="24"/>
          <w:szCs w:val="24"/>
        </w:rPr>
        <w:t>当日的查询结果为准；</w:t>
      </w:r>
    </w:p>
    <w:p>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本项目属于专门面向中小微企业采购：根据《财政部 工业和信息化部关于印发&lt;政府采购促进中小企业发展管理办法&gt;的通知》（财库〔2020〕46号）的规定在《中小企业声明函、残疾人福利性单位声明函及监狱企业声明函》中作出声明）。</w:t>
      </w:r>
    </w:p>
    <w:p>
      <w:pPr>
        <w:pStyle w:val="5"/>
        <w:tabs>
          <w:tab w:val="left" w:pos="1800"/>
        </w:tabs>
        <w:spacing w:before="120" w:after="120" w:line="360" w:lineRule="auto"/>
        <w:rPr>
          <w:rFonts w:cs="仿宋" w:asciiTheme="minorEastAsia" w:hAnsiTheme="minorEastAsia" w:eastAsiaTheme="minorEastAsia"/>
          <w:sz w:val="24"/>
          <w:szCs w:val="28"/>
        </w:rPr>
      </w:pPr>
      <w:bookmarkStart w:id="19" w:name="_Toc23018"/>
      <w:bookmarkStart w:id="20" w:name="_Toc68769463"/>
      <w:bookmarkStart w:id="21" w:name="_Toc67411732"/>
      <w:r>
        <w:rPr>
          <w:rFonts w:hint="eastAsia" w:cs="仿宋" w:asciiTheme="minorEastAsia" w:hAnsiTheme="minorEastAsia" w:eastAsiaTheme="minorEastAsia"/>
          <w:sz w:val="24"/>
          <w:szCs w:val="28"/>
        </w:rPr>
        <w:t>三、供应商</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程序及时间安排</w:t>
      </w:r>
      <w:bookmarkEnd w:id="19"/>
      <w:bookmarkEnd w:id="2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w:t>
      </w:r>
      <w:r>
        <w:rPr>
          <w:rFonts w:hint="eastAsia" w:ascii="宋体" w:hAnsi="宋体" w:eastAsia="宋体" w:cs="宋体"/>
          <w:b/>
          <w:kern w:val="0"/>
          <w:sz w:val="24"/>
          <w:szCs w:val="24"/>
          <w:lang w:eastAsia="zh-CN"/>
        </w:rPr>
        <w:t>竞标</w:t>
      </w:r>
      <w:r>
        <w:rPr>
          <w:rFonts w:hint="eastAsia" w:ascii="宋体" w:hAnsi="宋体" w:eastAsia="宋体" w:cs="宋体"/>
          <w:b/>
          <w:kern w:val="0"/>
          <w:sz w:val="24"/>
          <w:szCs w:val="24"/>
        </w:rPr>
        <w:t>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w:t>
      </w:r>
      <w:r>
        <w:rPr>
          <w:rFonts w:hint="eastAsia" w:ascii="宋体" w:hAnsi="宋体" w:eastAsia="宋体" w:cs="宋体"/>
          <w:color w:val="C00000"/>
          <w:sz w:val="22"/>
          <w:szCs w:val="24"/>
          <w:lang w:eastAsia="zh-CN"/>
        </w:rPr>
        <w:t>竞标</w:t>
      </w:r>
      <w:r>
        <w:rPr>
          <w:rFonts w:ascii="宋体" w:hAnsi="宋体" w:eastAsia="宋体" w:cs="宋体"/>
          <w:color w:val="C00000"/>
          <w:sz w:val="22"/>
          <w:szCs w:val="24"/>
        </w:rPr>
        <w:t>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156"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w:t>
      </w:r>
      <w:r>
        <w:rPr>
          <w:rFonts w:hint="eastAsia" w:ascii="宋体" w:hAnsi="宋体" w:eastAsia="宋体" w:cs="宋体"/>
          <w:color w:val="C00000"/>
          <w:sz w:val="22"/>
          <w:szCs w:val="24"/>
          <w:lang w:eastAsia="zh-CN"/>
        </w:rPr>
        <w:t>竞标</w:t>
      </w:r>
      <w:r>
        <w:rPr>
          <w:rFonts w:hint="eastAsia" w:ascii="宋体" w:hAnsi="宋体" w:eastAsia="宋体" w:cs="宋体"/>
          <w:color w:val="C00000"/>
          <w:sz w:val="22"/>
          <w:szCs w:val="24"/>
        </w:rPr>
        <w:t>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w:t>
      </w:r>
      <w:r>
        <w:rPr>
          <w:rFonts w:hint="eastAsia" w:ascii="宋体" w:hAnsi="宋体" w:eastAsia="宋体" w:cs="宋体"/>
          <w:sz w:val="24"/>
          <w:szCs w:val="24"/>
          <w:lang w:eastAsia="zh-CN"/>
        </w:rPr>
        <w:t>竞标</w:t>
      </w:r>
      <w:r>
        <w:rPr>
          <w:rFonts w:ascii="宋体" w:hAnsi="宋体" w:eastAsia="宋体" w:cs="宋体"/>
          <w:sz w:val="24"/>
          <w:szCs w:val="24"/>
        </w:rPr>
        <w:t>的合格供应</w:t>
      </w:r>
      <w:r>
        <w:rPr>
          <w:rFonts w:hint="eastAsia" w:ascii="宋体" w:hAnsi="宋体" w:eastAsia="宋体" w:cs="宋体"/>
          <w:sz w:val="24"/>
          <w:szCs w:val="24"/>
        </w:rPr>
        <w:t>商</w:t>
      </w:r>
      <w:r>
        <w:rPr>
          <w:rFonts w:ascii="宋体" w:hAnsi="宋体" w:eastAsia="宋体" w:cs="宋体"/>
          <w:sz w:val="24"/>
          <w:szCs w:val="24"/>
        </w:rPr>
        <w:t>，在</w:t>
      </w:r>
      <w:r>
        <w:rPr>
          <w:rFonts w:hint="eastAsia" w:ascii="宋体" w:hAnsi="宋体" w:eastAsia="宋体" w:cs="宋体"/>
          <w:sz w:val="24"/>
          <w:szCs w:val="24"/>
          <w:lang w:eastAsia="zh-CN"/>
        </w:rPr>
        <w:t>竞标</w:t>
      </w:r>
      <w:r>
        <w:rPr>
          <w:rFonts w:ascii="宋体" w:hAnsi="宋体" w:eastAsia="宋体" w:cs="宋体"/>
          <w:sz w:val="24"/>
          <w:szCs w:val="24"/>
        </w:rPr>
        <w:t>截止时间前，</w:t>
      </w:r>
      <w:r>
        <w:rPr>
          <w:rFonts w:hint="eastAsia" w:ascii="宋体" w:hAnsi="宋体" w:eastAsia="宋体" w:cs="宋体"/>
          <w:sz w:val="24"/>
          <w:szCs w:val="24"/>
        </w:rPr>
        <w:t>请前往中吉国际项目管理有限公司广东分公司</w:t>
      </w:r>
      <w:r>
        <w:rPr>
          <w:rFonts w:hint="eastAsia" w:ascii="宋体" w:hAnsi="宋体" w:eastAsia="宋体" w:cs="宋体"/>
          <w:sz w:val="24"/>
          <w:szCs w:val="24"/>
          <w:lang w:eastAsia="zh-CN"/>
        </w:rPr>
        <w:t>【竞</w:t>
      </w:r>
      <w:r>
        <w:rPr>
          <w:rFonts w:hint="eastAsia" w:ascii="宋体" w:hAnsi="宋体" w:eastAsia="宋体" w:cs="宋体"/>
          <w:sz w:val="24"/>
          <w:szCs w:val="24"/>
          <w:lang w:val="en-US" w:eastAsia="zh-CN"/>
        </w:rPr>
        <w:t>价</w:t>
      </w:r>
      <w:r>
        <w:rPr>
          <w:rFonts w:hint="eastAsia" w:ascii="宋体" w:hAnsi="宋体" w:eastAsia="宋体" w:cs="宋体"/>
          <w:sz w:val="24"/>
          <w:szCs w:val="24"/>
          <w:lang w:eastAsia="zh-CN"/>
        </w:rPr>
        <w:t>专区】</w:t>
      </w:r>
      <w:r>
        <w:rPr>
          <w:rFonts w:hint="eastAsia" w:ascii="宋体" w:hAnsi="宋体" w:eastAsia="宋体" w:cs="宋体"/>
          <w:sz w:val="24"/>
          <w:szCs w:val="24"/>
        </w:rPr>
        <w:t>（输入链接网址http://www.zjzbgdfgs.com/）</w:t>
      </w:r>
      <w:r>
        <w:rPr>
          <w:rFonts w:hint="eastAsia" w:ascii="宋体" w:hAnsi="宋体" w:eastAsia="宋体" w:cs="宋体"/>
          <w:sz w:val="24"/>
          <w:szCs w:val="24"/>
          <w:lang w:eastAsia="zh-CN"/>
        </w:rPr>
        <w:t>竞</w:t>
      </w:r>
      <w:r>
        <w:rPr>
          <w:rFonts w:hint="eastAsia" w:ascii="宋体" w:hAnsi="宋体" w:eastAsia="宋体" w:cs="宋体"/>
          <w:sz w:val="24"/>
          <w:szCs w:val="24"/>
          <w:lang w:val="en-US" w:eastAsia="zh-CN"/>
        </w:rPr>
        <w:t>价</w:t>
      </w:r>
      <w:r>
        <w:rPr>
          <w:rFonts w:hint="eastAsia" w:ascii="宋体" w:hAnsi="宋体" w:eastAsia="宋体" w:cs="宋体"/>
          <w:sz w:val="24"/>
          <w:szCs w:val="24"/>
        </w:rPr>
        <w:t>专区</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w:t>
      </w:r>
      <w:r>
        <w:rPr>
          <w:rFonts w:hint="eastAsia" w:ascii="宋体" w:hAnsi="宋体" w:eastAsia="宋体" w:cs="宋体"/>
          <w:sz w:val="24"/>
          <w:szCs w:val="24"/>
          <w:lang w:eastAsia="zh-CN"/>
        </w:rPr>
        <w:t>竞标文件</w:t>
      </w:r>
      <w:r>
        <w:rPr>
          <w:rFonts w:hint="eastAsia" w:ascii="宋体" w:hAnsi="宋体" w:eastAsia="宋体" w:cs="宋体"/>
          <w:sz w:val="24"/>
          <w:szCs w:val="24"/>
        </w:rPr>
        <w:t>（报名截止时间</w:t>
      </w:r>
      <w:r>
        <w:rPr>
          <w:rFonts w:hint="eastAsia" w:ascii="宋体" w:hAnsi="宋体" w:eastAsia="宋体" w:cs="宋体"/>
          <w:color w:val="FF0000"/>
          <w:sz w:val="24"/>
          <w:szCs w:val="24"/>
          <w:highlight w:val="none"/>
          <w:u w:val="single"/>
        </w:rPr>
        <w:t>202</w:t>
      </w:r>
      <w:r>
        <w:rPr>
          <w:rFonts w:hint="eastAsia" w:ascii="宋体" w:hAnsi="宋体" w:eastAsia="宋体" w:cs="宋体"/>
          <w:color w:val="FF0000"/>
          <w:sz w:val="24"/>
          <w:szCs w:val="24"/>
          <w:highlight w:val="none"/>
          <w:u w:val="single"/>
          <w:lang w:val="en-US" w:eastAsia="zh-CN"/>
        </w:rPr>
        <w:t>4</w:t>
      </w:r>
      <w:r>
        <w:rPr>
          <w:rFonts w:hint="eastAsia" w:ascii="宋体" w:hAnsi="宋体" w:eastAsia="宋体" w:cs="宋体"/>
          <w:color w:val="FF0000"/>
          <w:sz w:val="24"/>
          <w:szCs w:val="24"/>
          <w:highlight w:val="none"/>
          <w:u w:val="single"/>
        </w:rPr>
        <w:t>年</w:t>
      </w:r>
      <w:r>
        <w:rPr>
          <w:rFonts w:hint="eastAsia" w:ascii="宋体" w:hAnsi="宋体" w:eastAsia="宋体" w:cs="宋体"/>
          <w:color w:val="FF0000"/>
          <w:sz w:val="24"/>
          <w:szCs w:val="24"/>
          <w:highlight w:val="none"/>
          <w:u w:val="single"/>
          <w:lang w:val="en-US" w:eastAsia="zh-CN"/>
        </w:rPr>
        <w:t>06</w:t>
      </w:r>
      <w:r>
        <w:rPr>
          <w:rFonts w:hint="eastAsia" w:ascii="宋体" w:hAnsi="宋体" w:eastAsia="宋体" w:cs="宋体"/>
          <w:color w:val="FF0000"/>
          <w:sz w:val="24"/>
          <w:szCs w:val="24"/>
          <w:highlight w:val="none"/>
          <w:u w:val="single"/>
        </w:rPr>
        <w:t>月</w:t>
      </w:r>
      <w:r>
        <w:rPr>
          <w:rFonts w:hint="eastAsia" w:ascii="宋体" w:hAnsi="宋体" w:eastAsia="宋体" w:cs="宋体"/>
          <w:color w:val="FF0000"/>
          <w:sz w:val="24"/>
          <w:szCs w:val="24"/>
          <w:highlight w:val="none"/>
          <w:u w:val="single"/>
          <w:lang w:val="en-US" w:eastAsia="zh-CN"/>
        </w:rPr>
        <w:t>03</w:t>
      </w:r>
      <w:r>
        <w:rPr>
          <w:rFonts w:hint="eastAsia" w:ascii="宋体" w:hAnsi="宋体" w:eastAsia="宋体" w:cs="宋体"/>
          <w:color w:val="FF0000"/>
          <w:sz w:val="24"/>
          <w:szCs w:val="24"/>
          <w:highlight w:val="none"/>
          <w:u w:val="single"/>
        </w:rPr>
        <w:t>日</w:t>
      </w:r>
      <w:r>
        <w:rPr>
          <w:rFonts w:hint="eastAsia" w:ascii="宋体" w:hAnsi="宋体" w:eastAsia="宋体" w:cs="宋体"/>
          <w:color w:val="FF0000"/>
          <w:sz w:val="24"/>
          <w:highlight w:val="none"/>
          <w:u w:val="single"/>
          <w:lang w:val="en-US" w:eastAsia="zh-CN"/>
        </w:rPr>
        <w:t>17</w:t>
      </w:r>
      <w:r>
        <w:rPr>
          <w:rFonts w:hint="eastAsia" w:ascii="宋体" w:hAnsi="宋体" w:eastAsia="宋体" w:cs="宋体"/>
          <w:color w:val="FF0000"/>
          <w:sz w:val="24"/>
          <w:highlight w:val="none"/>
          <w:u w:val="single"/>
        </w:rPr>
        <w:t>:00</w:t>
      </w:r>
      <w:r>
        <w:rPr>
          <w:rFonts w:hint="eastAsia" w:ascii="宋体" w:hAnsi="宋体" w:eastAsia="宋体" w:cs="宋体"/>
          <w:sz w:val="24"/>
          <w:highlight w:val="none"/>
        </w:rPr>
        <w:t>（北京时</w:t>
      </w:r>
      <w:r>
        <w:rPr>
          <w:rFonts w:hint="eastAsia" w:ascii="宋体" w:hAnsi="宋体" w:eastAsia="宋体" w:cs="宋体"/>
          <w:sz w:val="24"/>
        </w:rPr>
        <w:t>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val="0"/>
          <w:bCs w:val="0"/>
          <w:color w:val="FF0000"/>
          <w:sz w:val="24"/>
          <w:szCs w:val="24"/>
          <w:u w:val="single"/>
        </w:rPr>
        <w:t>20</w:t>
      </w:r>
      <w:r>
        <w:rPr>
          <w:rFonts w:hint="eastAsia" w:ascii="宋体" w:hAnsi="宋体" w:eastAsia="宋体" w:cs="宋体"/>
          <w:b w:val="0"/>
          <w:bCs w:val="0"/>
          <w:color w:val="FF0000"/>
          <w:sz w:val="24"/>
          <w:szCs w:val="24"/>
          <w:u w:val="single"/>
        </w:rPr>
        <w:t>2</w:t>
      </w:r>
      <w:r>
        <w:rPr>
          <w:rFonts w:hint="eastAsia" w:ascii="宋体" w:hAnsi="宋体" w:eastAsia="宋体" w:cs="宋体"/>
          <w:b w:val="0"/>
          <w:bCs w:val="0"/>
          <w:color w:val="FF0000"/>
          <w:sz w:val="24"/>
          <w:szCs w:val="24"/>
          <w:u w:val="single"/>
          <w:lang w:val="en-US" w:eastAsia="zh-CN"/>
        </w:rPr>
        <w:t>4</w:t>
      </w:r>
      <w:r>
        <w:rPr>
          <w:rFonts w:ascii="宋体" w:hAnsi="宋体" w:eastAsia="宋体" w:cs="宋体"/>
          <w:b w:val="0"/>
          <w:bCs w:val="0"/>
          <w:color w:val="FF0000"/>
          <w:sz w:val="24"/>
          <w:szCs w:val="24"/>
          <w:u w:val="single"/>
        </w:rPr>
        <w:t>年</w:t>
      </w:r>
      <w:r>
        <w:rPr>
          <w:rFonts w:hint="eastAsia" w:ascii="宋体" w:hAnsi="宋体" w:eastAsia="宋体" w:cs="宋体"/>
          <w:b w:val="0"/>
          <w:bCs w:val="0"/>
          <w:color w:val="FF0000"/>
          <w:sz w:val="24"/>
          <w:szCs w:val="24"/>
          <w:u w:val="single"/>
          <w:lang w:val="en-US" w:eastAsia="zh-CN"/>
        </w:rPr>
        <w:t>06</w:t>
      </w:r>
      <w:r>
        <w:rPr>
          <w:rFonts w:hint="eastAsia" w:ascii="宋体" w:hAnsi="宋体" w:eastAsia="宋体" w:cs="宋体"/>
          <w:b w:val="0"/>
          <w:bCs w:val="0"/>
          <w:color w:val="FF0000"/>
          <w:sz w:val="24"/>
          <w:szCs w:val="24"/>
          <w:u w:val="single"/>
        </w:rPr>
        <w:t>月</w:t>
      </w:r>
      <w:r>
        <w:rPr>
          <w:rFonts w:hint="eastAsia" w:ascii="宋体" w:hAnsi="宋体" w:eastAsia="宋体" w:cs="宋体"/>
          <w:b w:val="0"/>
          <w:bCs w:val="0"/>
          <w:color w:val="FF0000"/>
          <w:sz w:val="24"/>
          <w:szCs w:val="24"/>
          <w:u w:val="single"/>
          <w:lang w:val="en-US" w:eastAsia="zh-CN"/>
        </w:rPr>
        <w:t>04</w:t>
      </w:r>
      <w:r>
        <w:rPr>
          <w:rFonts w:hint="eastAsia" w:ascii="宋体" w:hAnsi="宋体" w:eastAsia="宋体" w:cs="宋体"/>
          <w:b w:val="0"/>
          <w:bCs w:val="0"/>
          <w:color w:val="FF0000"/>
          <w:sz w:val="24"/>
          <w:szCs w:val="24"/>
          <w:u w:val="single"/>
        </w:rPr>
        <w:t>日</w:t>
      </w:r>
      <w:r>
        <w:rPr>
          <w:rFonts w:hint="eastAsia" w:ascii="宋体" w:hAnsi="宋体" w:eastAsia="宋体" w:cs="宋体"/>
          <w:b w:val="0"/>
          <w:bCs w:val="0"/>
          <w:color w:val="FF0000"/>
          <w:sz w:val="24"/>
          <w:szCs w:val="24"/>
          <w:u w:val="single"/>
          <w:lang w:val="en-US" w:eastAsia="zh-CN"/>
        </w:rPr>
        <w:t>09</w:t>
      </w:r>
      <w:r>
        <w:rPr>
          <w:rFonts w:ascii="宋体" w:hAnsi="宋体" w:eastAsia="宋体" w:cs="宋体"/>
          <w:b w:val="0"/>
          <w:bCs w:val="0"/>
          <w:color w:val="FF0000"/>
          <w:sz w:val="24"/>
          <w:szCs w:val="24"/>
          <w:u w:val="single"/>
        </w:rPr>
        <w:t>:</w:t>
      </w:r>
      <w:r>
        <w:rPr>
          <w:rFonts w:hint="eastAsia" w:ascii="宋体" w:hAnsi="宋体" w:eastAsia="宋体" w:cs="宋体"/>
          <w:b w:val="0"/>
          <w:bCs w:val="0"/>
          <w:color w:val="FF0000"/>
          <w:sz w:val="24"/>
          <w:szCs w:val="24"/>
          <w:u w:val="single"/>
          <w:lang w:val="en-US" w:eastAsia="zh-CN"/>
        </w:rPr>
        <w:t>3</w:t>
      </w:r>
      <w:r>
        <w:rPr>
          <w:rFonts w:hint="eastAsia" w:ascii="宋体" w:hAnsi="宋体" w:eastAsia="宋体" w:cs="宋体"/>
          <w:b w:val="0"/>
          <w:bCs w:val="0"/>
          <w:color w:val="FF0000"/>
          <w:sz w:val="24"/>
          <w:szCs w:val="24"/>
          <w:u w:val="single"/>
        </w:rPr>
        <w:t>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中吉国际项目管理有限公司广东分公司（输入链接网址http://www.zjzbgdfgs.com/）</w:t>
      </w:r>
      <w:r>
        <w:rPr>
          <w:rFonts w:ascii="宋体" w:hAnsi="宋体" w:eastAsia="宋体" w:cs="宋体"/>
          <w:sz w:val="24"/>
          <w:szCs w:val="24"/>
        </w:rPr>
        <w:t>。</w:t>
      </w:r>
    </w:p>
    <w:p>
      <w:pPr>
        <w:spacing w:before="156"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w:t>
      </w:r>
      <w:r>
        <w:rPr>
          <w:rFonts w:hint="eastAsia" w:ascii="宋体" w:hAnsi="宋体" w:eastAsia="宋体" w:cs="宋体"/>
          <w:sz w:val="24"/>
          <w:szCs w:val="24"/>
          <w:lang w:eastAsia="zh-CN"/>
        </w:rPr>
        <w:t>竞标</w:t>
      </w:r>
      <w:r>
        <w:rPr>
          <w:rFonts w:ascii="宋体" w:hAnsi="宋体" w:eastAsia="宋体" w:cs="宋体"/>
          <w:sz w:val="24"/>
          <w:szCs w:val="24"/>
        </w:rPr>
        <w:t>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05</w:t>
      </w:r>
      <w:r>
        <w:rPr>
          <w:rFonts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27</w:t>
      </w:r>
      <w:r>
        <w:rPr>
          <w:rFonts w:ascii="宋体" w:hAnsi="宋体" w:eastAsia="宋体" w:cs="宋体"/>
          <w:b/>
          <w:color w:val="FF0000"/>
          <w:sz w:val="24"/>
          <w:szCs w:val="24"/>
          <w:highlight w:val="none"/>
          <w:u w:val="single"/>
        </w:rPr>
        <w:t>日</w:t>
      </w:r>
      <w:r>
        <w:rPr>
          <w:rFonts w:ascii="宋体" w:hAnsi="宋体" w:eastAsia="宋体" w:cs="宋体"/>
          <w:b/>
          <w:color w:val="FF0000"/>
          <w:kern w:val="0"/>
          <w:sz w:val="24"/>
          <w:szCs w:val="24"/>
          <w:highlight w:val="none"/>
        </w:rPr>
        <w:t>（北京时间）</w:t>
      </w:r>
    </w:p>
    <w:p>
      <w:pPr>
        <w:widowControl/>
        <w:adjustRightInd w:val="0"/>
        <w:spacing w:line="348" w:lineRule="auto"/>
        <w:ind w:firstLine="482" w:firstLineChars="200"/>
        <w:jc w:val="left"/>
        <w:rPr>
          <w:rFonts w:ascii="宋体" w:hAnsi="宋体" w:eastAsia="宋体" w:cs="宋体"/>
          <w:b/>
          <w:color w:val="FF0000"/>
          <w:sz w:val="24"/>
          <w:szCs w:val="24"/>
          <w:highlight w:val="none"/>
          <w:u w:val="single"/>
        </w:rPr>
      </w:pPr>
      <w:r>
        <w:rPr>
          <w:rFonts w:hint="eastAsia" w:ascii="宋体" w:hAnsi="宋体" w:eastAsia="宋体" w:cs="宋体"/>
          <w:b/>
          <w:kern w:val="0"/>
          <w:sz w:val="24"/>
          <w:szCs w:val="24"/>
          <w:highlight w:val="none"/>
        </w:rPr>
        <w:t>（2）公告期限：</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05</w:t>
      </w:r>
      <w:r>
        <w:rPr>
          <w:rFonts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27</w:t>
      </w:r>
      <w:r>
        <w:rPr>
          <w:rFonts w:ascii="宋体" w:hAnsi="宋体" w:eastAsia="宋体" w:cs="宋体"/>
          <w:b/>
          <w:color w:val="FF0000"/>
          <w:sz w:val="24"/>
          <w:szCs w:val="24"/>
          <w:highlight w:val="none"/>
          <w:u w:val="single"/>
        </w:rPr>
        <w:t>日</w:t>
      </w:r>
      <w:r>
        <w:rPr>
          <w:rFonts w:hint="eastAsia" w:ascii="宋体" w:hAnsi="宋体" w:eastAsia="宋体" w:cs="宋体"/>
          <w:b/>
          <w:color w:val="FF0000"/>
          <w:kern w:val="0"/>
          <w:sz w:val="24"/>
          <w:szCs w:val="24"/>
          <w:highlight w:val="none"/>
          <w:u w:val="single"/>
        </w:rPr>
        <w:t>-</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06</w:t>
      </w:r>
      <w:r>
        <w:rPr>
          <w:rFonts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03</w:t>
      </w:r>
      <w:r>
        <w:rPr>
          <w:rFonts w:ascii="宋体" w:hAnsi="宋体" w:eastAsia="宋体" w:cs="宋体"/>
          <w:b/>
          <w:color w:val="FF0000"/>
          <w:sz w:val="24"/>
          <w:szCs w:val="24"/>
          <w:highlight w:val="none"/>
          <w:u w:val="single"/>
        </w:rPr>
        <w:t>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highlight w:val="none"/>
        </w:rPr>
        <w:t>（3）</w:t>
      </w:r>
      <w:r>
        <w:rPr>
          <w:rFonts w:hint="eastAsia" w:ascii="宋体" w:hAnsi="宋体" w:eastAsia="宋体" w:cs="宋体"/>
          <w:b/>
          <w:kern w:val="0"/>
          <w:sz w:val="24"/>
          <w:szCs w:val="24"/>
          <w:highlight w:val="none"/>
          <w:lang w:eastAsia="zh-CN"/>
        </w:rPr>
        <w:t>竞标</w:t>
      </w:r>
      <w:r>
        <w:rPr>
          <w:rFonts w:ascii="宋体" w:hAnsi="宋体" w:eastAsia="宋体" w:cs="宋体"/>
          <w:b/>
          <w:kern w:val="0"/>
          <w:sz w:val="24"/>
          <w:szCs w:val="24"/>
          <w:highlight w:val="none"/>
        </w:rPr>
        <w:t>截止时间：</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w:t>
      </w:r>
      <w:r>
        <w:rPr>
          <w:rFonts w:hint="eastAsia" w:ascii="宋体" w:hAnsi="宋体" w:eastAsia="宋体" w:cs="宋体"/>
          <w:b/>
          <w:color w:val="FF0000"/>
          <w:sz w:val="24"/>
          <w:szCs w:val="24"/>
          <w:highlight w:val="none"/>
          <w:u w:val="single"/>
          <w:lang w:val="en-US" w:eastAsia="zh-CN"/>
        </w:rPr>
        <w:t>4</w:t>
      </w:r>
      <w:r>
        <w:rPr>
          <w:rFonts w:ascii="宋体" w:hAnsi="宋体" w:eastAsia="宋体" w:cs="宋体"/>
          <w:b/>
          <w:color w:val="FF0000"/>
          <w:sz w:val="24"/>
          <w:szCs w:val="24"/>
          <w:highlight w:val="none"/>
          <w:u w:val="single"/>
        </w:rPr>
        <w:t>年</w:t>
      </w:r>
      <w:r>
        <w:rPr>
          <w:rFonts w:hint="eastAsia" w:ascii="宋体" w:hAnsi="宋体" w:eastAsia="宋体" w:cs="宋体"/>
          <w:b/>
          <w:color w:val="FF0000"/>
          <w:sz w:val="24"/>
          <w:szCs w:val="24"/>
          <w:highlight w:val="none"/>
          <w:u w:val="single"/>
          <w:lang w:val="en-US" w:eastAsia="zh-CN"/>
        </w:rPr>
        <w:t>06</w:t>
      </w:r>
      <w:r>
        <w:rPr>
          <w:rFonts w:hint="eastAsia" w:ascii="宋体" w:hAnsi="宋体" w:eastAsia="宋体" w:cs="宋体"/>
          <w:b/>
          <w:color w:val="FF0000"/>
          <w:sz w:val="24"/>
          <w:szCs w:val="24"/>
          <w:highlight w:val="none"/>
          <w:u w:val="single"/>
        </w:rPr>
        <w:t>月</w:t>
      </w:r>
      <w:r>
        <w:rPr>
          <w:rFonts w:hint="eastAsia" w:ascii="宋体" w:hAnsi="宋体" w:eastAsia="宋体" w:cs="宋体"/>
          <w:b/>
          <w:color w:val="FF0000"/>
          <w:sz w:val="24"/>
          <w:szCs w:val="24"/>
          <w:highlight w:val="none"/>
          <w:u w:val="single"/>
          <w:lang w:val="en-US" w:eastAsia="zh-CN"/>
        </w:rPr>
        <w:t>04</w:t>
      </w:r>
      <w:r>
        <w:rPr>
          <w:rFonts w:hint="eastAsia" w:ascii="宋体" w:hAnsi="宋体" w:eastAsia="宋体" w:cs="宋体"/>
          <w:b/>
          <w:color w:val="FF0000"/>
          <w:sz w:val="24"/>
          <w:szCs w:val="24"/>
          <w:highlight w:val="none"/>
          <w:u w:val="single"/>
        </w:rPr>
        <w:t>日</w:t>
      </w:r>
      <w:r>
        <w:rPr>
          <w:rFonts w:hint="eastAsia" w:ascii="宋体" w:hAnsi="宋体" w:eastAsia="宋体" w:cs="宋体"/>
          <w:b/>
          <w:color w:val="FF0000"/>
          <w:sz w:val="24"/>
          <w:szCs w:val="24"/>
          <w:highlight w:val="none"/>
          <w:u w:val="single"/>
          <w:lang w:val="en-US" w:eastAsia="zh-CN"/>
        </w:rPr>
        <w:t>09</w:t>
      </w:r>
      <w:r>
        <w:rPr>
          <w:rFonts w:ascii="宋体" w:hAnsi="宋体" w:eastAsia="宋体" w:cs="宋体"/>
          <w:b/>
          <w:color w:val="FF0000"/>
          <w:sz w:val="24"/>
          <w:szCs w:val="24"/>
          <w:highlight w:val="none"/>
          <w:u w:val="single"/>
        </w:rPr>
        <w:t>:</w:t>
      </w:r>
      <w:r>
        <w:rPr>
          <w:rFonts w:hint="eastAsia" w:ascii="宋体" w:hAnsi="宋体" w:eastAsia="宋体" w:cs="宋体"/>
          <w:b/>
          <w:color w:val="FF0000"/>
          <w:sz w:val="24"/>
          <w:szCs w:val="24"/>
          <w:highlight w:val="none"/>
          <w:u w:val="single"/>
          <w:lang w:val="en-US" w:eastAsia="zh-CN"/>
        </w:rPr>
        <w:t>3</w:t>
      </w:r>
      <w:r>
        <w:rPr>
          <w:rFonts w:hint="eastAsia" w:ascii="宋体" w:hAnsi="宋体" w:eastAsia="宋体" w:cs="宋体"/>
          <w:b/>
          <w:color w:val="FF0000"/>
          <w:sz w:val="24"/>
          <w:szCs w:val="24"/>
          <w:highlight w:val="none"/>
          <w:u w:val="single"/>
        </w:rPr>
        <w:t>0</w:t>
      </w:r>
      <w:r>
        <w:rPr>
          <w:rFonts w:ascii="宋体" w:hAnsi="宋体" w:eastAsia="宋体" w:cs="宋体"/>
          <w:b/>
          <w:color w:val="FF0000"/>
          <w:kern w:val="0"/>
          <w:sz w:val="24"/>
          <w:szCs w:val="24"/>
          <w:highlight w:val="none"/>
        </w:rPr>
        <w:t>（北京时间）</w:t>
      </w:r>
    </w:p>
    <w:p>
      <w:pPr>
        <w:pStyle w:val="5"/>
        <w:tabs>
          <w:tab w:val="left" w:pos="1800"/>
        </w:tabs>
        <w:spacing w:before="120" w:after="120" w:line="360" w:lineRule="auto"/>
        <w:rPr>
          <w:rFonts w:cs="仿宋" w:asciiTheme="minorEastAsia" w:hAnsiTheme="minorEastAsia" w:eastAsiaTheme="minorEastAsia"/>
          <w:sz w:val="24"/>
          <w:szCs w:val="28"/>
        </w:rPr>
      </w:pPr>
      <w:bookmarkStart w:id="22" w:name="_Toc17027"/>
      <w:bookmarkStart w:id="23" w:name="_Toc68769464"/>
      <w:r>
        <w:rPr>
          <w:rFonts w:hint="eastAsia" w:cs="仿宋" w:asciiTheme="minorEastAsia" w:hAnsiTheme="minorEastAsia" w:eastAsiaTheme="minorEastAsia"/>
          <w:sz w:val="24"/>
          <w:szCs w:val="28"/>
        </w:rPr>
        <w:t>四、</w:t>
      </w:r>
      <w:r>
        <w:rPr>
          <w:rFonts w:hint="eastAsia" w:cs="仿宋" w:asciiTheme="minorEastAsia" w:hAnsiTheme="minorEastAsia" w:eastAsiaTheme="minorEastAsia"/>
          <w:sz w:val="24"/>
          <w:szCs w:val="28"/>
          <w:lang w:eastAsia="zh-CN"/>
        </w:rPr>
        <w:t>竞标文件</w:t>
      </w:r>
      <w:r>
        <w:rPr>
          <w:rFonts w:hint="eastAsia" w:cs="仿宋" w:asciiTheme="minorEastAsia" w:hAnsiTheme="minorEastAsia" w:eastAsiaTheme="minorEastAsia"/>
          <w:sz w:val="24"/>
          <w:szCs w:val="28"/>
        </w:rPr>
        <w:t>主要内容</w:t>
      </w:r>
      <w:bookmarkEnd w:id="22"/>
      <w:bookmarkEnd w:id="2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w:t>
      </w:r>
      <w:r>
        <w:rPr>
          <w:rFonts w:hint="eastAsia" w:ascii="宋体" w:hAnsi="宋体" w:eastAsia="宋体" w:cs="宋体"/>
          <w:kern w:val="0"/>
          <w:sz w:val="24"/>
          <w:szCs w:val="24"/>
          <w:lang w:eastAsia="zh-CN"/>
        </w:rPr>
        <w:t>竞标文件</w:t>
      </w:r>
      <w:r>
        <w:rPr>
          <w:rFonts w:hint="eastAsia" w:ascii="宋体" w:hAnsi="宋体" w:eastAsia="宋体" w:cs="宋体"/>
          <w:kern w:val="0"/>
          <w:sz w:val="24"/>
          <w:szCs w:val="24"/>
        </w:rPr>
        <w:t>由</w:t>
      </w:r>
      <w:r>
        <w:rPr>
          <w:rFonts w:hint="eastAsia" w:ascii="宋体" w:hAnsi="宋体" w:eastAsia="宋体" w:cs="宋体"/>
          <w:b/>
          <w:kern w:val="0"/>
          <w:sz w:val="24"/>
          <w:szCs w:val="24"/>
          <w:lang w:eastAsia="zh-CN"/>
        </w:rPr>
        <w:t>邀请竞标公告</w:t>
      </w:r>
      <w:r>
        <w:rPr>
          <w:rFonts w:hint="eastAsia" w:ascii="宋体" w:hAnsi="宋体" w:eastAsia="宋体" w:cs="宋体"/>
          <w:kern w:val="0"/>
          <w:sz w:val="24"/>
          <w:szCs w:val="24"/>
        </w:rPr>
        <w:t>、</w:t>
      </w:r>
      <w:r>
        <w:rPr>
          <w:rFonts w:hint="eastAsia" w:ascii="宋体" w:hAnsi="宋体" w:eastAsia="宋体" w:cs="宋体"/>
          <w:b/>
          <w:kern w:val="0"/>
          <w:sz w:val="24"/>
          <w:szCs w:val="24"/>
          <w:lang w:eastAsia="zh-CN"/>
        </w:rPr>
        <w:t>竞标</w:t>
      </w:r>
      <w:r>
        <w:rPr>
          <w:rFonts w:hint="eastAsia" w:ascii="宋体" w:hAnsi="宋体" w:eastAsia="宋体" w:cs="宋体"/>
          <w:b/>
          <w:kern w:val="0"/>
          <w:sz w:val="24"/>
          <w:szCs w:val="24"/>
        </w:rPr>
        <w:t>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lang w:eastAsia="zh-CN"/>
        </w:rPr>
        <w:t>竞标</w:t>
      </w:r>
      <w:r>
        <w:rPr>
          <w:rFonts w:hint="eastAsia" w:ascii="宋体" w:hAnsi="宋体" w:eastAsia="宋体" w:cs="宋体"/>
          <w:b/>
          <w:kern w:val="0"/>
          <w:sz w:val="24"/>
          <w:szCs w:val="24"/>
        </w:rPr>
        <w:t>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采购需求明细主要包含本项目的项目清单、技术要求、商务要求等。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为准，当</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采购需求明细不一致时，</w:t>
      </w:r>
      <w:r>
        <w:rPr>
          <w:rFonts w:hint="eastAsia" w:ascii="宋体" w:hAnsi="宋体" w:eastAsia="宋体" w:cs="宋体"/>
          <w:kern w:val="0"/>
          <w:sz w:val="24"/>
          <w:szCs w:val="24"/>
          <w:lang w:eastAsia="zh-CN"/>
        </w:rPr>
        <w:t>邀请竞标公告</w:t>
      </w:r>
      <w:r>
        <w:rPr>
          <w:rFonts w:hint="eastAsia" w:ascii="宋体" w:hAnsi="宋体" w:eastAsia="宋体" w:cs="宋体"/>
          <w:kern w:val="0"/>
          <w:sz w:val="24"/>
          <w:szCs w:val="24"/>
        </w:rPr>
        <w:t>优于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5"/>
        <w:tabs>
          <w:tab w:val="left" w:pos="1800"/>
        </w:tabs>
        <w:spacing w:before="120" w:after="120" w:line="360" w:lineRule="auto"/>
        <w:rPr>
          <w:rFonts w:cs="仿宋" w:asciiTheme="minorEastAsia" w:hAnsiTheme="minorEastAsia" w:eastAsiaTheme="minorEastAsia"/>
          <w:sz w:val="24"/>
          <w:szCs w:val="28"/>
        </w:rPr>
      </w:pPr>
      <w:bookmarkStart w:id="24" w:name="_Toc68769465"/>
      <w:bookmarkStart w:id="25" w:name="_Toc31551"/>
      <w:r>
        <w:rPr>
          <w:rFonts w:hint="eastAsia" w:cs="仿宋" w:asciiTheme="minorEastAsia" w:hAnsiTheme="minorEastAsia" w:eastAsiaTheme="minorEastAsia"/>
          <w:sz w:val="24"/>
          <w:szCs w:val="28"/>
        </w:rPr>
        <w:t>五、</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成交原则</w:t>
      </w:r>
      <w:bookmarkEnd w:id="24"/>
      <w:bookmarkEnd w:id="2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highlight w:val="none"/>
        </w:rPr>
        <w:t>有效供应商是指参加本项目竞标，且对本项目进行实质性响应的供应商。有效供应商数量应</w:t>
      </w:r>
      <w:r>
        <w:rPr>
          <w:rFonts w:hint="eastAsia" w:ascii="宋体" w:hAnsi="宋体" w:eastAsia="宋体" w:cs="宋体"/>
          <w:b/>
          <w:kern w:val="0"/>
          <w:sz w:val="24"/>
          <w:szCs w:val="24"/>
          <w:highlight w:val="none"/>
        </w:rPr>
        <w:t>不少于三家</w:t>
      </w:r>
      <w:r>
        <w:rPr>
          <w:rFonts w:hint="eastAsia" w:ascii="宋体" w:hAnsi="宋体" w:eastAsia="宋体" w:cs="宋体"/>
          <w:kern w:val="0"/>
          <w:sz w:val="24"/>
          <w:szCs w:val="24"/>
          <w:highlight w:val="none"/>
        </w:rPr>
        <w:t>，否则项目邀请竞标失败。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w:t>
      </w:r>
      <w:r>
        <w:rPr>
          <w:rFonts w:hint="eastAsia" w:ascii="宋体" w:hAnsi="宋体" w:eastAsia="宋体" w:cs="宋体"/>
          <w:kern w:val="0"/>
          <w:sz w:val="24"/>
          <w:szCs w:val="24"/>
          <w:highlight w:val="none"/>
        </w:rPr>
        <w:t>完全满足竞标文件的实质性要求，按照报价由低到高的顺序，依据竞标文件中规定的数量或比例推荐候选中标供应商。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3、采购人在参与竞标的有效供应商中，按照最低价法，确定最低报价的1家为中标供应商。如出现两家或以上的最低报价，由采购人自行确定1家为中标供应商。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highlight w:val="none"/>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2"/>
      </w:pPr>
    </w:p>
    <w:p>
      <w:pPr>
        <w:pStyle w:val="5"/>
        <w:tabs>
          <w:tab w:val="left" w:pos="1800"/>
        </w:tabs>
        <w:spacing w:before="120" w:after="120" w:line="360" w:lineRule="auto"/>
        <w:rPr>
          <w:rFonts w:cs="仿宋" w:asciiTheme="minorEastAsia" w:hAnsiTheme="minorEastAsia" w:eastAsiaTheme="minorEastAsia"/>
          <w:sz w:val="24"/>
          <w:szCs w:val="28"/>
        </w:rPr>
      </w:pPr>
      <w:bookmarkStart w:id="26" w:name="_Toc68769466"/>
      <w:bookmarkStart w:id="27" w:name="_Toc4515"/>
      <w:r>
        <w:rPr>
          <w:rFonts w:hint="eastAsia" w:cs="仿宋" w:asciiTheme="minorEastAsia" w:hAnsiTheme="minorEastAsia" w:eastAsiaTheme="minorEastAsia"/>
          <w:sz w:val="24"/>
          <w:szCs w:val="28"/>
        </w:rPr>
        <w:t>六、供应商实质性响应标准</w:t>
      </w:r>
      <w:bookmarkEnd w:id="26"/>
      <w:bookmarkEnd w:id="2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2、供应商资质不符合本项目“供应商资格及要求”的。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3、指定品牌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的，供应商响应的产品品牌为非指定品牌。推荐品牌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的，供应商响应的产品品牌不在推荐品牌范围内。</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4、供应商响应的产品数量违背本项目规定中产品数量的。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5、供应商响应的交货期长于本项目采购需求明细中约定的交货期要求。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6、供应商响应的技术要求不符合本项目采购需求明细中约定的技术要求。</w:t>
      </w:r>
    </w:p>
    <w:p>
      <w:pPr>
        <w:widowControl/>
        <w:adjustRightInd w:val="0"/>
        <w:spacing w:line="348" w:lineRule="auto"/>
        <w:ind w:firstLine="480" w:firstLineChars="200"/>
        <w:jc w:val="left"/>
      </w:pPr>
      <w:r>
        <w:rPr>
          <w:rFonts w:hint="eastAsia" w:ascii="宋体" w:hAnsi="宋体" w:eastAsia="宋体" w:cs="宋体"/>
          <w:kern w:val="0"/>
          <w:sz w:val="24"/>
          <w:szCs w:val="24"/>
        </w:rPr>
        <w:t>7、供应商响应的商务要求不符合本项目用户需求书中约定的商务要求。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8、供应商应答文件中分项报价之和与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总价不一致时，其修正后的分项报价之和大于其报价总价的。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9、供应商应答文件未按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应答文件格式规定内容、格式提交或填写不完整。</w:t>
      </w:r>
    </w:p>
    <w:p>
      <w:pPr>
        <w:pStyle w:val="5"/>
        <w:tabs>
          <w:tab w:val="left" w:pos="1800"/>
        </w:tabs>
        <w:spacing w:before="120" w:after="120" w:line="360" w:lineRule="auto"/>
        <w:rPr>
          <w:rFonts w:cs="仿宋" w:asciiTheme="minorEastAsia" w:hAnsiTheme="minorEastAsia" w:eastAsiaTheme="minorEastAsia"/>
          <w:sz w:val="24"/>
          <w:szCs w:val="28"/>
        </w:rPr>
      </w:pPr>
      <w:bookmarkStart w:id="28" w:name="_Toc68769467"/>
      <w:bookmarkStart w:id="29" w:name="_Toc1057"/>
      <w:r>
        <w:rPr>
          <w:rFonts w:hint="eastAsia" w:cs="仿宋" w:asciiTheme="minorEastAsia" w:hAnsiTheme="minorEastAsia" w:eastAsiaTheme="minorEastAsia"/>
          <w:sz w:val="24"/>
          <w:szCs w:val="28"/>
        </w:rPr>
        <w:t>七、</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争议的解决</w:t>
      </w:r>
      <w:bookmarkEnd w:id="28"/>
      <w:bookmarkEnd w:id="2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总价不一致时，其修正后的分项报价之和小于其</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总价的，</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结果排序以</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总价为准，若该供应商中标（成交），以修正后的分项报价之和为成交金额并签订合同。</w:t>
      </w:r>
    </w:p>
    <w:p>
      <w:pPr>
        <w:pStyle w:val="5"/>
        <w:tabs>
          <w:tab w:val="left" w:pos="1800"/>
        </w:tabs>
        <w:spacing w:before="120" w:after="120" w:line="360" w:lineRule="auto"/>
        <w:rPr>
          <w:rFonts w:cs="仿宋" w:asciiTheme="minorEastAsia" w:hAnsiTheme="minorEastAsia" w:eastAsiaTheme="minorEastAsia"/>
          <w:sz w:val="24"/>
          <w:szCs w:val="28"/>
        </w:rPr>
      </w:pPr>
      <w:bookmarkStart w:id="30" w:name="_Toc68769468"/>
      <w:bookmarkStart w:id="31" w:name="_Toc25943"/>
      <w:r>
        <w:rPr>
          <w:rFonts w:hint="eastAsia" w:cs="仿宋" w:asciiTheme="minorEastAsia" w:hAnsiTheme="minorEastAsia" w:eastAsiaTheme="minorEastAsia"/>
          <w:sz w:val="24"/>
          <w:szCs w:val="28"/>
        </w:rPr>
        <w:t>八、</w:t>
      </w:r>
      <w:r>
        <w:rPr>
          <w:rFonts w:hint="eastAsia" w:cs="仿宋" w:asciiTheme="minorEastAsia" w:hAnsiTheme="minorEastAsia" w:eastAsiaTheme="minorEastAsia"/>
          <w:sz w:val="24"/>
          <w:szCs w:val="28"/>
          <w:lang w:eastAsia="zh-CN"/>
        </w:rPr>
        <w:t>竞标</w:t>
      </w:r>
      <w:r>
        <w:rPr>
          <w:rFonts w:hint="eastAsia" w:cs="仿宋" w:asciiTheme="minorEastAsia" w:hAnsiTheme="minorEastAsia" w:eastAsiaTheme="minorEastAsia"/>
          <w:sz w:val="24"/>
          <w:szCs w:val="28"/>
        </w:rPr>
        <w:t>有关情况处理</w:t>
      </w:r>
      <w:bookmarkEnd w:id="30"/>
      <w:bookmarkEnd w:id="31"/>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1、项目竞标失败：因有效投标供应商不足三家而致邀请竞标失败的，经采购单位同意，重新实施采购或依据有效投标供应商数量，在评标现场即转为邀请竞标或直接采购。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4、供应商竞标截止后撤销其竞标，中标（成交）后无正当理由未在规定期限内签订合同或者拒绝履行合同义务的，按相关规定处理，并将记入诚信档案处理。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5、供应商应严格按照竞标文件（邀请竞标公告、竞标采购需求明细和竞标应答文件格式）规定的要求诚信投标（应答），并对竞标行为和结果承担法律责任。</w:t>
      </w:r>
    </w:p>
    <w:p>
      <w:pPr>
        <w:pStyle w:val="16"/>
      </w:pPr>
    </w:p>
    <w:p>
      <w:pPr>
        <w:pStyle w:val="5"/>
        <w:tabs>
          <w:tab w:val="left" w:pos="1800"/>
        </w:tabs>
        <w:spacing w:before="120" w:after="120" w:line="360" w:lineRule="auto"/>
        <w:rPr>
          <w:rFonts w:cs="仿宋" w:asciiTheme="minorEastAsia" w:hAnsiTheme="minorEastAsia" w:eastAsiaTheme="minorEastAsia"/>
          <w:sz w:val="24"/>
          <w:szCs w:val="28"/>
        </w:rPr>
      </w:pPr>
      <w:bookmarkStart w:id="32" w:name="_Toc68769469"/>
      <w:bookmarkStart w:id="33" w:name="_Toc19094"/>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32"/>
      <w:bookmarkEnd w:id="3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5"/>
        <w:tabs>
          <w:tab w:val="left" w:pos="1800"/>
        </w:tabs>
        <w:spacing w:before="120" w:after="120" w:line="360" w:lineRule="auto"/>
        <w:rPr>
          <w:rFonts w:cs="仿宋" w:asciiTheme="minorEastAsia" w:hAnsiTheme="minorEastAsia" w:eastAsiaTheme="minorEastAsia"/>
          <w:sz w:val="24"/>
          <w:szCs w:val="28"/>
        </w:rPr>
      </w:pPr>
      <w:bookmarkStart w:id="34" w:name="_Toc68769470"/>
      <w:bookmarkStart w:id="35" w:name="_Toc10089"/>
      <w:r>
        <w:rPr>
          <w:rFonts w:hint="eastAsia" w:cs="仿宋" w:asciiTheme="minorEastAsia" w:hAnsiTheme="minorEastAsia" w:eastAsiaTheme="minorEastAsia"/>
          <w:sz w:val="24"/>
          <w:szCs w:val="28"/>
        </w:rPr>
        <w:t>十、重要提示</w:t>
      </w:r>
      <w:bookmarkEnd w:id="34"/>
      <w:bookmarkEnd w:id="3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w:t>
      </w:r>
      <w:r>
        <w:rPr>
          <w:rFonts w:hint="eastAsia" w:ascii="宋体" w:hAnsi="宋体" w:eastAsia="宋体" w:cs="宋体"/>
          <w:kern w:val="0"/>
          <w:sz w:val="24"/>
          <w:szCs w:val="24"/>
          <w:lang w:eastAsia="zh-CN"/>
        </w:rPr>
        <w:t>竞标文件</w:t>
      </w:r>
      <w:r>
        <w:rPr>
          <w:rFonts w:hint="eastAsia" w:ascii="宋体" w:hAnsi="宋体" w:eastAsia="宋体" w:cs="宋体"/>
          <w:kern w:val="0"/>
          <w:sz w:val="24"/>
          <w:szCs w:val="24"/>
        </w:rPr>
        <w:t>所涉及的时间一律为北京时间，投标币种均为人民币。供应商有义务在</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项目有关的信息视为已送达各供应商。</w:t>
      </w:r>
    </w:p>
    <w:p>
      <w:pPr>
        <w:pStyle w:val="5"/>
        <w:tabs>
          <w:tab w:val="left" w:pos="1800"/>
        </w:tabs>
        <w:spacing w:before="120" w:after="120" w:line="360" w:lineRule="auto"/>
        <w:rPr>
          <w:rFonts w:cs="仿宋" w:asciiTheme="minorEastAsia" w:hAnsiTheme="minorEastAsia" w:eastAsiaTheme="minorEastAsia"/>
          <w:sz w:val="24"/>
          <w:szCs w:val="28"/>
        </w:rPr>
      </w:pPr>
      <w:bookmarkStart w:id="36" w:name="_Toc13743"/>
      <w:bookmarkStart w:id="37" w:name="_Toc68769471"/>
      <w:r>
        <w:rPr>
          <w:rFonts w:hint="eastAsia" w:cs="仿宋" w:asciiTheme="minorEastAsia" w:hAnsiTheme="minorEastAsia" w:eastAsiaTheme="minorEastAsia"/>
          <w:sz w:val="24"/>
          <w:szCs w:val="28"/>
        </w:rPr>
        <w:t>十一、联系方式</w:t>
      </w:r>
      <w:bookmarkEnd w:id="36"/>
      <w:bookmarkEnd w:id="37"/>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highlight w:val="none"/>
          <w:lang w:eastAsia="zh-CN"/>
        </w:rPr>
        <w:t>深圳市公安局龙华分局</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地　址：深圳市龙华区梅龙大道98号</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赖</w:t>
      </w:r>
      <w:r>
        <w:rPr>
          <w:rFonts w:hint="eastAsia" w:ascii="宋体" w:hAnsi="宋体" w:eastAsia="宋体" w:cs="宋体"/>
          <w:kern w:val="0"/>
          <w:sz w:val="24"/>
          <w:szCs w:val="24"/>
          <w:lang w:eastAsia="zh-CN"/>
        </w:rPr>
        <w:t>警官</w:t>
      </w:r>
    </w:p>
    <w:p>
      <w:pPr>
        <w:widowControl/>
        <w:adjustRightInd w:val="0"/>
        <w:spacing w:line="348" w:lineRule="auto"/>
        <w:ind w:firstLine="480" w:firstLineChars="200"/>
        <w:jc w:val="left"/>
        <w:rPr>
          <w:rFonts w:hint="default" w:ascii="宋体" w:hAnsi="宋体" w:eastAsia="宋体" w:cs="宋体"/>
          <w:kern w:val="0"/>
          <w:sz w:val="24"/>
          <w:szCs w:val="24"/>
          <w:lang w:val="en-US"/>
        </w:rPr>
      </w:pPr>
      <w:r>
        <w:rPr>
          <w:rFonts w:hint="eastAsia" w:ascii="宋体" w:hAnsi="宋体" w:eastAsia="宋体" w:cs="宋体"/>
          <w:kern w:val="0"/>
          <w:sz w:val="24"/>
          <w:szCs w:val="24"/>
        </w:rPr>
        <w:t>联系方式：0755-85135160</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rPr>
        <w:t>林工、</w:t>
      </w:r>
      <w:r>
        <w:rPr>
          <w:rFonts w:hint="eastAsia" w:ascii="宋体" w:hAnsi="宋体" w:eastAsia="宋体" w:cs="宋体"/>
          <w:kern w:val="0"/>
          <w:sz w:val="24"/>
          <w:szCs w:val="24"/>
          <w:lang w:val="en-US" w:eastAsia="zh-CN"/>
        </w:rPr>
        <w:t>马</w:t>
      </w:r>
      <w:r>
        <w:rPr>
          <w:rFonts w:hint="eastAsia" w:ascii="宋体" w:hAnsi="宋体" w:eastAsia="宋体" w:cs="宋体"/>
          <w:kern w:val="0"/>
          <w:sz w:val="24"/>
          <w:szCs w:val="24"/>
        </w:rPr>
        <w:t>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话：15992502061、18211550079</w:t>
      </w:r>
    </w:p>
    <w:p>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8" w:name="_Toc6676"/>
      <w:r>
        <w:rPr>
          <w:rFonts w:hint="eastAsia" w:cs="仿宋" w:asciiTheme="minorEastAsia" w:hAnsiTheme="minorEastAsia" w:eastAsiaTheme="minorEastAsia"/>
          <w:sz w:val="24"/>
          <w:szCs w:val="28"/>
          <w:highlight w:val="none"/>
        </w:rPr>
        <w:t>十</w:t>
      </w:r>
      <w:r>
        <w:rPr>
          <w:rFonts w:hint="eastAsia" w:cs="仿宋" w:asciiTheme="minorEastAsia" w:hAnsiTheme="minorEastAsia" w:eastAsiaTheme="minorEastAsia"/>
          <w:sz w:val="24"/>
          <w:szCs w:val="28"/>
          <w:highlight w:val="none"/>
          <w:lang w:val="en-US" w:eastAsia="zh-CN"/>
        </w:rPr>
        <w:t>二</w:t>
      </w:r>
      <w:r>
        <w:rPr>
          <w:rFonts w:hint="eastAsia" w:cs="仿宋" w:asciiTheme="minorEastAsia" w:hAnsiTheme="minorEastAsia" w:eastAsiaTheme="minorEastAsia"/>
          <w:sz w:val="24"/>
          <w:szCs w:val="28"/>
          <w:highlight w:val="none"/>
        </w:rPr>
        <w:t>、</w:t>
      </w:r>
      <w:r>
        <w:rPr>
          <w:rStyle w:val="43"/>
          <w:rFonts w:ascii="宋体" w:hAnsi="宋体"/>
          <w:color w:val="000000"/>
          <w:sz w:val="24"/>
          <w:szCs w:val="24"/>
          <w:highlight w:val="none"/>
        </w:rPr>
        <w:t>招标代理服务费</w:t>
      </w:r>
      <w:bookmarkEnd w:id="38"/>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招标代理服务费以中标金额为计算基数，依照《深圳市财政委员会关于规范深圳市社会采购代理机构管理有关事项的补充通知》（深财购〔2018〕27号）规定的招标代理服务费收费办法收取，招标服务费用不足</w:t>
      </w:r>
      <w:r>
        <w:rPr>
          <w:rFonts w:hint="eastAsia" w:ascii="宋体" w:hAnsi="宋体" w:eastAsia="宋体" w:cs="宋体"/>
          <w:kern w:val="0"/>
          <w:sz w:val="24"/>
          <w:szCs w:val="24"/>
          <w:highlight w:val="none"/>
          <w:lang w:val="en-US" w:eastAsia="zh-CN"/>
        </w:rPr>
        <w:t>6000</w:t>
      </w:r>
      <w:r>
        <w:rPr>
          <w:rFonts w:hint="eastAsia" w:ascii="宋体" w:hAnsi="宋体" w:eastAsia="宋体" w:cs="宋体"/>
          <w:kern w:val="0"/>
          <w:sz w:val="24"/>
          <w:szCs w:val="24"/>
          <w:highlight w:val="none"/>
        </w:rPr>
        <w:t>元的按</w:t>
      </w:r>
      <w:r>
        <w:rPr>
          <w:rFonts w:hint="eastAsia" w:ascii="宋体" w:hAnsi="宋体" w:eastAsia="宋体" w:cs="宋体"/>
          <w:kern w:val="0"/>
          <w:sz w:val="24"/>
          <w:szCs w:val="24"/>
          <w:highlight w:val="none"/>
          <w:lang w:val="en-US" w:eastAsia="zh-CN"/>
        </w:rPr>
        <w:t>6000</w:t>
      </w:r>
      <w:r>
        <w:rPr>
          <w:rFonts w:hint="eastAsia" w:ascii="宋体" w:hAnsi="宋体" w:eastAsia="宋体" w:cs="宋体"/>
          <w:kern w:val="0"/>
          <w:sz w:val="24"/>
          <w:szCs w:val="24"/>
          <w:highlight w:val="none"/>
        </w:rPr>
        <w:t>元收取；招标代理费将在项目中标通知书发出前由中标人一次性付清。</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开户名称：中吉国际项目管理有限公司深圳分公司</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银行</w:t>
      </w:r>
      <w:r>
        <w:rPr>
          <w:rFonts w:hint="eastAsia" w:ascii="宋体" w:hAnsi="宋体" w:eastAsia="宋体" w:cs="宋体"/>
          <w:kern w:val="0"/>
          <w:sz w:val="24"/>
          <w:szCs w:val="24"/>
          <w:highlight w:val="none"/>
          <w:lang w:eastAsia="zh-CN"/>
        </w:rPr>
        <w:t>账</w:t>
      </w:r>
      <w:r>
        <w:rPr>
          <w:rFonts w:hint="eastAsia" w:ascii="宋体" w:hAnsi="宋体" w:eastAsia="宋体" w:cs="宋体"/>
          <w:kern w:val="0"/>
          <w:sz w:val="24"/>
          <w:szCs w:val="24"/>
          <w:highlight w:val="none"/>
        </w:rPr>
        <w:t>号：9550 8802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2647 5600 167</w:t>
      </w:r>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开户银行：广发银行深圳滨海支行</w:t>
      </w:r>
      <w:bookmarkStart w:id="72" w:name="_GoBack"/>
      <w:bookmarkEnd w:id="72"/>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05</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27</w:t>
      </w:r>
      <w:r>
        <w:rPr>
          <w:rFonts w:hint="eastAsia" w:ascii="宋体" w:hAnsi="宋体" w:eastAsia="宋体" w:cs="宋体"/>
          <w:kern w:val="0"/>
          <w:sz w:val="24"/>
          <w:szCs w:val="24"/>
          <w:highlight w:val="none"/>
        </w:rPr>
        <w:t>日</w:t>
      </w:r>
    </w:p>
    <w:p>
      <w:pPr>
        <w:pStyle w:val="4"/>
        <w:rPr>
          <w:rFonts w:ascii="宋体" w:hAnsi="宋体"/>
          <w:sz w:val="44"/>
          <w:szCs w:val="32"/>
        </w:rPr>
      </w:pPr>
      <w:r>
        <w:rPr>
          <w:rFonts w:ascii="宋体" w:hAnsi="宋体"/>
          <w:sz w:val="32"/>
          <w:szCs w:val="32"/>
        </w:rPr>
        <w:br w:type="page"/>
      </w:r>
      <w:bookmarkStart w:id="39" w:name="_Toc67411737"/>
      <w:bookmarkStart w:id="40" w:name="_Toc68769472"/>
      <w:bookmarkStart w:id="41" w:name="_Toc32076"/>
      <w:r>
        <w:rPr>
          <w:rFonts w:hint="eastAsia" w:ascii="宋体" w:hAnsi="宋体"/>
          <w:sz w:val="44"/>
          <w:szCs w:val="32"/>
        </w:rPr>
        <w:t xml:space="preserve">第二章  </w:t>
      </w:r>
      <w:bookmarkEnd w:id="11"/>
      <w:bookmarkEnd w:id="12"/>
      <w:bookmarkEnd w:id="39"/>
      <w:r>
        <w:rPr>
          <w:rFonts w:hint="eastAsia" w:ascii="宋体" w:hAnsi="宋体"/>
          <w:sz w:val="44"/>
          <w:szCs w:val="32"/>
          <w:lang w:eastAsia="zh-CN"/>
        </w:rPr>
        <w:t>竞标</w:t>
      </w:r>
      <w:r>
        <w:rPr>
          <w:rFonts w:hint="eastAsia" w:ascii="宋体" w:hAnsi="宋体"/>
          <w:sz w:val="44"/>
          <w:szCs w:val="32"/>
        </w:rPr>
        <w:t>采购需求明细</w:t>
      </w:r>
      <w:bookmarkEnd w:id="40"/>
      <w:bookmarkEnd w:id="41"/>
    </w:p>
    <w:p>
      <w:pPr>
        <w:pStyle w:val="5"/>
        <w:spacing w:before="312" w:beforeLines="100" w:after="0"/>
        <w:rPr>
          <w:rFonts w:hAnsi="宋体"/>
        </w:rPr>
      </w:pPr>
      <w:bookmarkStart w:id="42" w:name="_Toc67411749"/>
      <w:bookmarkStart w:id="43" w:name="_Toc68769473"/>
      <w:bookmarkStart w:id="44" w:name="_Toc27929"/>
      <w:bookmarkStart w:id="45" w:name="_Toc394673886"/>
      <w:bookmarkStart w:id="46" w:name="_Toc475606995"/>
      <w:bookmarkStart w:id="47" w:name="_Toc30573109"/>
      <w:bookmarkStart w:id="48" w:name="_Toc25880"/>
      <w:r>
        <w:rPr>
          <w:rFonts w:hint="eastAsia" w:hAnsi="宋体"/>
        </w:rPr>
        <w:t>一、项目清单</w:t>
      </w:r>
      <w:bookmarkEnd w:id="42"/>
      <w:bookmarkEnd w:id="43"/>
      <w:bookmarkEnd w:id="44"/>
    </w:p>
    <w:p>
      <w:pPr>
        <w:spacing w:line="360" w:lineRule="auto"/>
        <w:ind w:firstLine="560"/>
        <w:jc w:val="center"/>
        <w:rPr>
          <w:rFonts w:ascii="宋体" w:hAnsi="宋体" w:eastAsia="宋体"/>
          <w:sz w:val="24"/>
        </w:rPr>
      </w:pPr>
      <w:r>
        <w:rPr>
          <w:rFonts w:hint="eastAsia" w:ascii="宋体" w:hAnsi="宋体" w:eastAsia="宋体"/>
          <w:sz w:val="24"/>
        </w:rPr>
        <w:t>（一）货物汇总表</w:t>
      </w:r>
    </w:p>
    <w:tbl>
      <w:tblPr>
        <w:tblStyle w:val="26"/>
        <w:tblW w:w="50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5"/>
        <w:gridCol w:w="3722"/>
        <w:gridCol w:w="749"/>
        <w:gridCol w:w="918"/>
        <w:gridCol w:w="1776"/>
        <w:gridCol w:w="13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8"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fill="DCE6F2"/>
              </w:rPr>
              <w:t>序号</w:t>
            </w:r>
          </w:p>
        </w:tc>
        <w:tc>
          <w:tcPr>
            <w:tcW w:w="200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0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95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22" w:type="pct"/>
            <w:shd w:val="clear" w:color="auto" w:fill="DCE6F2"/>
          </w:tcPr>
          <w:p>
            <w:pPr>
              <w:widowControl/>
              <w:adjustRightInd w:val="0"/>
              <w:spacing w:line="276" w:lineRule="auto"/>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所属行业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8"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深圳市公安局龙华分局足迹采集系统采购</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项</w:t>
            </w:r>
          </w:p>
        </w:tc>
        <w:tc>
          <w:tcPr>
            <w:tcW w:w="956" w:type="pct"/>
            <w:vAlign w:val="center"/>
          </w:tcPr>
          <w:p>
            <w:pPr>
              <w:spacing w:line="276" w:lineRule="auto"/>
              <w:jc w:val="center"/>
              <w:rPr>
                <w:rFonts w:hint="eastAsia" w:cs="宋体" w:asciiTheme="minorEastAsia" w:hAnsiTheme="minorEastAsia" w:eastAsiaTheme="minorEastAsia"/>
                <w:kern w:val="0"/>
                <w:sz w:val="24"/>
                <w:szCs w:val="24"/>
                <w:lang w:eastAsia="zh-CN"/>
              </w:rPr>
            </w:pPr>
            <w:r>
              <w:rPr>
                <w:rFonts w:hint="eastAsia" w:asciiTheme="minorEastAsia" w:hAnsiTheme="minorEastAsia" w:eastAsiaTheme="minorEastAsia"/>
                <w:sz w:val="24"/>
                <w:szCs w:val="24"/>
                <w:lang w:eastAsia="zh-CN"/>
              </w:rPr>
              <w:t>435000.00</w:t>
            </w:r>
          </w:p>
        </w:tc>
        <w:tc>
          <w:tcPr>
            <w:tcW w:w="722" w:type="pct"/>
          </w:tcPr>
          <w:p>
            <w:pPr>
              <w:spacing w:line="276" w:lineRule="auto"/>
              <w:jc w:val="center"/>
              <w:rPr>
                <w:rFonts w:asciiTheme="minorEastAsia" w:hAnsiTheme="minorEastAsia" w:eastAsiaTheme="minorEastAsia"/>
                <w:sz w:val="24"/>
                <w:szCs w:val="24"/>
              </w:rPr>
            </w:pPr>
            <w:r>
              <w:rPr>
                <w:rFonts w:asciiTheme="minorEastAsia" w:hAnsiTheme="minorEastAsia" w:eastAsiaTheme="minorEastAsia"/>
                <w:sz w:val="24"/>
                <w:szCs w:val="24"/>
                <w:lang w:val="en-US" w:eastAsia="zh-CN"/>
              </w:rPr>
              <w:t>软件和信息技术服务业</w:t>
            </w:r>
          </w:p>
        </w:tc>
      </w:tr>
    </w:tbl>
    <w:p>
      <w:pPr>
        <w:spacing w:line="360" w:lineRule="auto"/>
        <w:ind w:firstLine="560"/>
        <w:jc w:val="center"/>
        <w:rPr>
          <w:rFonts w:hint="eastAsia" w:ascii="宋体" w:hAnsi="宋体" w:eastAsia="宋体"/>
          <w:sz w:val="24"/>
        </w:rPr>
      </w:pPr>
      <w:r>
        <w:rPr>
          <w:rFonts w:hint="eastAsia" w:ascii="宋体" w:hAnsi="宋体" w:eastAsia="宋体"/>
          <w:sz w:val="24"/>
        </w:rPr>
        <w:t>（二）货物清单明细</w:t>
      </w:r>
    </w:p>
    <w:tbl>
      <w:tblPr>
        <w:tblStyle w:val="26"/>
        <w:tblpPr w:leftFromText="180" w:rightFromText="180" w:vertAnchor="text" w:horzAnchor="margin" w:tblpY="17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172"/>
        <w:gridCol w:w="697"/>
        <w:gridCol w:w="632"/>
        <w:gridCol w:w="2009"/>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75"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序号</w:t>
            </w:r>
          </w:p>
        </w:tc>
        <w:tc>
          <w:tcPr>
            <w:tcW w:w="1721"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货物名称（标的名称）</w:t>
            </w:r>
          </w:p>
        </w:tc>
        <w:tc>
          <w:tcPr>
            <w:tcW w:w="378"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数量</w:t>
            </w:r>
          </w:p>
        </w:tc>
        <w:tc>
          <w:tcPr>
            <w:tcW w:w="343"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单位</w:t>
            </w:r>
          </w:p>
        </w:tc>
        <w:tc>
          <w:tcPr>
            <w:tcW w:w="1090"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备注</w:t>
            </w:r>
          </w:p>
        </w:tc>
        <w:tc>
          <w:tcPr>
            <w:tcW w:w="1090"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预算</w:t>
            </w:r>
            <w:r>
              <w:rPr>
                <w:rFonts w:hint="eastAsia" w:ascii="宋体" w:hAnsi="宋体" w:eastAsia="宋体" w:cs="宋体"/>
                <w:bCs/>
                <w:sz w:val="24"/>
                <w:szCs w:val="24"/>
                <w:highlight w:val="none"/>
                <w:lang w:val="en-US" w:eastAsia="zh-CN"/>
              </w:rPr>
              <w:t>金额</w:t>
            </w:r>
            <w:r>
              <w:rPr>
                <w:rFonts w:hint="eastAsia" w:ascii="宋体" w:hAnsi="宋体" w:eastAsia="宋体" w:cs="宋体"/>
                <w:bCs/>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75"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1721"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足迹采集系统</w:t>
            </w:r>
          </w:p>
        </w:tc>
        <w:tc>
          <w:tcPr>
            <w:tcW w:w="378"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15</w:t>
            </w:r>
          </w:p>
        </w:tc>
        <w:tc>
          <w:tcPr>
            <w:tcW w:w="343"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台</w:t>
            </w:r>
          </w:p>
        </w:tc>
        <w:tc>
          <w:tcPr>
            <w:tcW w:w="1090" w:type="pct"/>
            <w:noWrap w:val="0"/>
            <w:vAlign w:val="center"/>
          </w:tcPr>
          <w:p>
            <w:pPr>
              <w:jc w:val="center"/>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拒绝进口</w:t>
            </w:r>
          </w:p>
        </w:tc>
        <w:tc>
          <w:tcPr>
            <w:tcW w:w="1090"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435000.00</w:t>
            </w:r>
          </w:p>
        </w:tc>
      </w:tr>
    </w:tbl>
    <w:p>
      <w:pPr>
        <w:ind w:firstLine="482" w:firstLineChars="200"/>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备注：</w:t>
      </w:r>
    </w:p>
    <w:p>
      <w:pPr>
        <w:ind w:firstLine="482" w:firstLineChars="200"/>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1.备注栏注明“拒绝进口”的产品不接受投标人选用进口产品参与投标；注明“接受进口”的产品允许投标人选用进口产品参与投标，但不排斥国内产品。</w:t>
      </w:r>
    </w:p>
    <w:p>
      <w:pPr>
        <w:ind w:firstLine="482" w:firstLineChars="200"/>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2</w:t>
      </w:r>
      <w:r>
        <w:rPr>
          <w:rFonts w:hint="eastAsia" w:ascii="宋体" w:hAnsi="宋体" w:eastAsia="宋体" w:cs="宋体"/>
          <w:b/>
          <w:color w:val="FF0000"/>
          <w:sz w:val="24"/>
          <w:szCs w:val="24"/>
          <w:highlight w:val="none"/>
          <w:lang w:eastAsia="zh-CN"/>
        </w:rPr>
        <w:t>.</w:t>
      </w:r>
      <w:r>
        <w:rPr>
          <w:rFonts w:hint="eastAsia" w:ascii="宋体" w:hAnsi="宋体" w:eastAsia="宋体" w:cs="宋体"/>
          <w:b/>
          <w:color w:val="FF0000"/>
          <w:sz w:val="24"/>
          <w:szCs w:val="24"/>
          <w:highlight w:val="none"/>
        </w:rPr>
        <w:t>进口产品，是指通过中国海关保管验收放进入中国境内且产自关境外的产品，具体以财政部《政府采购进口产品管理办法》（财库[2007]119号）和财政部办公厅《关于政府采购进口产品管理有关问题的通知》（财办库[2008]248号）的有关规定为准。</w:t>
      </w:r>
    </w:p>
    <w:p>
      <w:pPr>
        <w:ind w:firstLine="482" w:firstLineChars="200"/>
        <w:rPr>
          <w:rFonts w:hint="eastAsia" w:ascii="宋体" w:hAnsi="宋体" w:eastAsia="宋体" w:cs="宋体"/>
          <w:b/>
          <w:bCs w:val="0"/>
          <w:color w:val="FF0000"/>
          <w:sz w:val="24"/>
          <w:szCs w:val="24"/>
          <w:highlight w:val="none"/>
        </w:rPr>
      </w:pPr>
      <w:r>
        <w:rPr>
          <w:rFonts w:hint="eastAsia" w:ascii="宋体" w:hAnsi="宋体" w:eastAsia="宋体" w:cs="宋体"/>
          <w:b/>
          <w:bCs w:val="0"/>
          <w:color w:val="FF0000"/>
          <w:sz w:val="24"/>
          <w:szCs w:val="24"/>
          <w:highlight w:val="none"/>
        </w:rPr>
        <w:t>3</w:t>
      </w:r>
      <w:r>
        <w:rPr>
          <w:rFonts w:hint="eastAsia" w:ascii="宋体" w:hAnsi="宋体" w:eastAsia="宋体" w:cs="宋体"/>
          <w:b/>
          <w:bCs w:val="0"/>
          <w:color w:val="FF0000"/>
          <w:sz w:val="24"/>
          <w:szCs w:val="24"/>
          <w:highlight w:val="none"/>
          <w:lang w:eastAsia="zh-CN"/>
        </w:rPr>
        <w:t>.</w:t>
      </w:r>
      <w:r>
        <w:rPr>
          <w:rFonts w:hint="eastAsia" w:ascii="宋体" w:hAnsi="宋体" w:eastAsia="宋体" w:cs="宋体"/>
          <w:b/>
          <w:bCs w:val="0"/>
          <w:color w:val="FF0000"/>
          <w:sz w:val="24"/>
          <w:szCs w:val="24"/>
          <w:highlight w:val="none"/>
        </w:rPr>
        <w:t>本项目核心产品为：</w:t>
      </w:r>
      <w:r>
        <w:rPr>
          <w:rFonts w:hint="eastAsia" w:ascii="宋体" w:hAnsi="宋体" w:eastAsia="宋体" w:cs="宋体"/>
          <w:b/>
          <w:bCs w:val="0"/>
          <w:color w:val="FF0000"/>
          <w:sz w:val="24"/>
          <w:szCs w:val="24"/>
          <w:highlight w:val="none"/>
          <w:u w:val="single"/>
        </w:rPr>
        <w:t>足迹采集系统</w:t>
      </w:r>
      <w:r>
        <w:rPr>
          <w:rFonts w:hint="eastAsia" w:ascii="宋体" w:hAnsi="宋体" w:eastAsia="宋体" w:cs="宋体"/>
          <w:b/>
          <w:bCs w:val="0"/>
          <w:color w:val="FF0000"/>
          <w:sz w:val="24"/>
          <w:szCs w:val="24"/>
          <w:highlight w:val="none"/>
        </w:rPr>
        <w:t>。</w:t>
      </w:r>
    </w:p>
    <w:p>
      <w:pPr>
        <w:ind w:firstLine="482" w:firstLineChars="200"/>
        <w:rPr>
          <w:rFonts w:hint="eastAsia" w:ascii="宋体" w:hAnsi="宋体" w:eastAsia="宋体" w:cs="宋体"/>
          <w:b/>
          <w:bCs w:val="0"/>
          <w:color w:val="FF0000"/>
          <w:sz w:val="24"/>
          <w:szCs w:val="24"/>
          <w:highlight w:val="none"/>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eastAsia="zh-CN"/>
        </w:rPr>
        <w:t>竞标文件</w:t>
      </w:r>
      <w:r>
        <w:rPr>
          <w:rFonts w:hint="eastAsia" w:ascii="宋体" w:hAnsi="宋体" w:eastAsia="宋体" w:cs="宋体"/>
          <w:b/>
          <w:bCs/>
          <w:kern w:val="0"/>
          <w:sz w:val="24"/>
          <w:szCs w:val="24"/>
        </w:rPr>
        <w:t>要求和条件作投标无效处理。</w:t>
      </w:r>
    </w:p>
    <w:p>
      <w:pPr>
        <w:pStyle w:val="5"/>
        <w:spacing w:before="312" w:beforeLines="100" w:after="0"/>
        <w:rPr>
          <w:rFonts w:hAnsi="宋体"/>
        </w:rPr>
      </w:pPr>
      <w:bookmarkStart w:id="49" w:name="_Toc12278"/>
      <w:r>
        <w:rPr>
          <w:rFonts w:hint="eastAsia" w:hAnsi="宋体"/>
        </w:rPr>
        <w:t>二、技术要求</w:t>
      </w:r>
      <w:bookmarkEnd w:id="49"/>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1533"/>
        <w:gridCol w:w="5401"/>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12" w:type="pct"/>
            <w:noWrap w:val="0"/>
            <w:vAlign w:val="center"/>
          </w:tcPr>
          <w:p>
            <w:pPr>
              <w:jc w:val="center"/>
              <w:rPr>
                <w:rFonts w:hint="eastAsia" w:ascii="宋体" w:hAnsi="宋体" w:eastAsia="宋体" w:cs="宋体"/>
                <w:color w:val="000000"/>
                <w:sz w:val="24"/>
                <w:szCs w:val="24"/>
                <w:highlight w:val="none"/>
              </w:rPr>
            </w:pPr>
            <w:bookmarkStart w:id="50" w:name="_Hlk70236148"/>
            <w:r>
              <w:rPr>
                <w:rFonts w:hint="eastAsia" w:ascii="宋体" w:hAnsi="宋体" w:eastAsia="宋体" w:cs="宋体"/>
                <w:color w:val="000000"/>
                <w:sz w:val="24"/>
                <w:szCs w:val="24"/>
                <w:highlight w:val="none"/>
              </w:rPr>
              <w:t>序号</w:t>
            </w:r>
          </w:p>
        </w:tc>
        <w:tc>
          <w:tcPr>
            <w:tcW w:w="832" w:type="pct"/>
            <w:noWrap w:val="0"/>
            <w:vAlign w:val="center"/>
          </w:tcPr>
          <w:p>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货物名称</w:t>
            </w:r>
          </w:p>
        </w:tc>
        <w:tc>
          <w:tcPr>
            <w:tcW w:w="2932" w:type="pct"/>
            <w:noWrap w:val="0"/>
            <w:vAlign w:val="center"/>
          </w:tcPr>
          <w:p>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竞</w:t>
            </w:r>
            <w:r>
              <w:rPr>
                <w:rFonts w:hint="eastAsia" w:ascii="宋体" w:hAnsi="宋体" w:eastAsia="宋体" w:cs="宋体"/>
                <w:color w:val="000000"/>
                <w:sz w:val="24"/>
                <w:szCs w:val="24"/>
                <w:highlight w:val="none"/>
              </w:rPr>
              <w:t>标技术</w:t>
            </w:r>
            <w:r>
              <w:rPr>
                <w:rFonts w:hint="eastAsia" w:ascii="宋体" w:hAnsi="宋体" w:eastAsia="宋体" w:cs="宋体"/>
                <w:color w:val="000000"/>
                <w:sz w:val="24"/>
                <w:szCs w:val="24"/>
                <w:highlight w:val="none"/>
                <w:lang w:val="en-US" w:eastAsia="zh-CN"/>
              </w:rPr>
              <w:t>参数</w:t>
            </w:r>
            <w:r>
              <w:rPr>
                <w:rFonts w:hint="eastAsia" w:ascii="宋体" w:hAnsi="宋体" w:eastAsia="宋体" w:cs="宋体"/>
                <w:color w:val="000000"/>
                <w:sz w:val="24"/>
                <w:szCs w:val="24"/>
                <w:highlight w:val="none"/>
              </w:rPr>
              <w:t>要求</w:t>
            </w:r>
          </w:p>
        </w:tc>
        <w:tc>
          <w:tcPr>
            <w:tcW w:w="623" w:type="pct"/>
            <w:noWrap w:val="0"/>
            <w:vAlign w:val="center"/>
          </w:tcPr>
          <w:p>
            <w:pPr>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restart"/>
            <w:noWrap w:val="0"/>
            <w:vAlign w:val="center"/>
          </w:tcPr>
          <w:p>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832" w:type="pct"/>
            <w:vMerge w:val="restart"/>
            <w:noWrap w:val="0"/>
            <w:vAlign w:val="center"/>
          </w:tcPr>
          <w:p>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足迹采集系统</w:t>
            </w:r>
          </w:p>
        </w:tc>
        <w:tc>
          <w:tcPr>
            <w:tcW w:w="2932" w:type="pct"/>
            <w:noWrap w:val="0"/>
            <w:vAlign w:val="top"/>
          </w:tcPr>
          <w:p>
            <w:pP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1.需符合活体足迹图像采集技术规范（具体内容详见附件）。</w:t>
            </w:r>
          </w:p>
        </w:tc>
        <w:tc>
          <w:tcPr>
            <w:tcW w:w="623" w:type="pct"/>
            <w:noWrap w:val="0"/>
            <w:vAlign w:val="center"/>
          </w:tcPr>
          <w:p>
            <w:pPr>
              <w:jc w:val="center"/>
              <w:rPr>
                <w:rFonts w:hint="eastAsia" w:ascii="宋体" w:hAnsi="宋体" w:eastAsia="宋体" w:cs="宋体"/>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3555" w:type="pct"/>
            <w:gridSpan w:val="2"/>
            <w:noWrap w:val="0"/>
            <w:vAlign w:val="top"/>
          </w:tcPr>
          <w:p>
            <w:pPr>
              <w:jc w:val="both"/>
              <w:rPr>
                <w:rFonts w:hint="eastAsia" w:ascii="宋体" w:hAnsi="宋体" w:cs="宋体"/>
                <w:b/>
                <w:szCs w:val="21"/>
                <w:highlight w:val="none"/>
              </w:rPr>
            </w:pP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rPr>
              <w:t>基本功能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需支持采集人员穿鞋足迹图像和赤足足迹图像，生成足迹花纹图片并提供保存功能，支持正反向采集图像。</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需支持同时从4个不同角度对人员鞋面图像进行采集，并提供保存功能。</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需提供服务器数据库存储和本机数据库存储两种方式。</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3555" w:type="pct"/>
            <w:gridSpan w:val="2"/>
            <w:noWrap w:val="0"/>
            <w:vAlign w:val="top"/>
          </w:tcPr>
          <w:p>
            <w:pPr>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信号控制：</w:t>
            </w:r>
          </w:p>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可实现电源管理与信号稳定，提供自动待机功能。</w:t>
            </w:r>
          </w:p>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需提供设备组件故障自动判断及告警提示功能。</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成像方式：需采用模压成像，可以在反映鞋底花纹同时反映足迹压力，可在不拆主机情况下更换成像膜。</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数据应用：需与足迹系统无缝连接，比例尺信息、足迹标画信息自动打包发送，实现特征提取。</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3555" w:type="pct"/>
            <w:gridSpan w:val="2"/>
            <w:noWrap w:val="0"/>
            <w:vAlign w:val="top"/>
          </w:tcPr>
          <w:p>
            <w:pPr>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三、技术参数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center"/>
          </w:tcPr>
          <w:p>
            <w:pPr>
              <w:jc w:val="center"/>
              <w:rPr>
                <w:rFonts w:hint="eastAsia" w:ascii="宋体" w:hAnsi="宋体" w:eastAsia="宋体" w:cs="宋体"/>
                <w:color w:val="000000"/>
                <w:sz w:val="24"/>
                <w:szCs w:val="24"/>
                <w:highlight w:val="none"/>
              </w:rPr>
            </w:pPr>
          </w:p>
        </w:tc>
        <w:tc>
          <w:tcPr>
            <w:tcW w:w="832" w:type="pct"/>
            <w:vMerge w:val="continue"/>
            <w:noWrap w:val="0"/>
            <w:vAlign w:val="center"/>
          </w:tcPr>
          <w:p>
            <w:pPr>
              <w:jc w:val="cente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足迹采集图像分辨率：≥300dpi</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top"/>
          </w:tcPr>
          <w:p>
            <w:pPr>
              <w:jc w:val="center"/>
              <w:rPr>
                <w:rFonts w:hint="eastAsia" w:ascii="宋体" w:hAnsi="宋体" w:eastAsia="宋体" w:cs="宋体"/>
                <w:color w:val="000000"/>
                <w:sz w:val="24"/>
                <w:szCs w:val="24"/>
                <w:highlight w:val="none"/>
              </w:rPr>
            </w:pPr>
          </w:p>
        </w:tc>
        <w:tc>
          <w:tcPr>
            <w:tcW w:w="832" w:type="pct"/>
            <w:vMerge w:val="continue"/>
            <w:noWrap w:val="0"/>
            <w:vAlign w:val="top"/>
          </w:tcPr>
          <w:p>
            <w:pP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赤足足迹：需支持赤足足迹、压力面特征采集</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top"/>
          </w:tcPr>
          <w:p>
            <w:pPr>
              <w:jc w:val="center"/>
              <w:rPr>
                <w:rFonts w:hint="eastAsia" w:ascii="宋体" w:hAnsi="宋体" w:eastAsia="宋体" w:cs="宋体"/>
                <w:color w:val="000000"/>
                <w:sz w:val="24"/>
                <w:szCs w:val="24"/>
                <w:highlight w:val="none"/>
              </w:rPr>
            </w:pPr>
          </w:p>
        </w:tc>
        <w:tc>
          <w:tcPr>
            <w:tcW w:w="832" w:type="pct"/>
            <w:vMerge w:val="continue"/>
            <w:noWrap w:val="0"/>
            <w:vAlign w:val="top"/>
          </w:tcPr>
          <w:p>
            <w:pP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rPr>
              <w:t>输出端口：标准USB3.0接口</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top"/>
          </w:tcPr>
          <w:p>
            <w:pPr>
              <w:jc w:val="center"/>
              <w:rPr>
                <w:rFonts w:hint="eastAsia" w:ascii="宋体" w:hAnsi="宋体" w:eastAsia="宋体" w:cs="宋体"/>
                <w:color w:val="000000"/>
                <w:sz w:val="24"/>
                <w:szCs w:val="24"/>
                <w:highlight w:val="none"/>
              </w:rPr>
            </w:pPr>
          </w:p>
        </w:tc>
        <w:tc>
          <w:tcPr>
            <w:tcW w:w="832" w:type="pct"/>
            <w:vMerge w:val="continue"/>
            <w:noWrap w:val="0"/>
            <w:vAlign w:val="top"/>
          </w:tcPr>
          <w:p>
            <w:pP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足迹采集区域：≥350mm×150mm</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b/>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top"/>
          </w:tcPr>
          <w:p>
            <w:pPr>
              <w:jc w:val="center"/>
              <w:rPr>
                <w:rFonts w:hint="eastAsia" w:ascii="宋体" w:hAnsi="宋体" w:eastAsia="宋体" w:cs="宋体"/>
                <w:color w:val="000000"/>
                <w:sz w:val="24"/>
                <w:szCs w:val="24"/>
                <w:highlight w:val="none"/>
              </w:rPr>
            </w:pPr>
          </w:p>
        </w:tc>
        <w:tc>
          <w:tcPr>
            <w:tcW w:w="832" w:type="pct"/>
            <w:vMerge w:val="continue"/>
            <w:noWrap w:val="0"/>
            <w:vAlign w:val="top"/>
          </w:tcPr>
          <w:p>
            <w:pP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rPr>
              <w:t>鞋面图像：需支持同时采集鞋面外侧、内侧、斜前侧、斜后侧4个角度的鞋面信息</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12" w:type="pct"/>
            <w:vMerge w:val="continue"/>
            <w:noWrap w:val="0"/>
            <w:vAlign w:val="top"/>
          </w:tcPr>
          <w:p>
            <w:pPr>
              <w:jc w:val="center"/>
              <w:rPr>
                <w:rFonts w:hint="eastAsia" w:ascii="宋体" w:hAnsi="宋体" w:eastAsia="宋体" w:cs="宋体"/>
                <w:color w:val="000000"/>
                <w:sz w:val="24"/>
                <w:szCs w:val="24"/>
                <w:highlight w:val="none"/>
              </w:rPr>
            </w:pPr>
          </w:p>
        </w:tc>
        <w:tc>
          <w:tcPr>
            <w:tcW w:w="832" w:type="pct"/>
            <w:vMerge w:val="continue"/>
            <w:noWrap w:val="0"/>
            <w:vAlign w:val="top"/>
          </w:tcPr>
          <w:p>
            <w:pPr>
              <w:rPr>
                <w:rFonts w:hint="eastAsia" w:ascii="宋体" w:hAnsi="宋体" w:eastAsia="宋体" w:cs="宋体"/>
                <w:color w:val="000000"/>
                <w:sz w:val="24"/>
                <w:szCs w:val="24"/>
                <w:highlight w:val="none"/>
              </w:rPr>
            </w:pPr>
          </w:p>
        </w:tc>
        <w:tc>
          <w:tcPr>
            <w:tcW w:w="2932"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13.</w:t>
            </w:r>
            <w:r>
              <w:rPr>
                <w:rFonts w:hint="eastAsia" w:ascii="宋体" w:hAnsi="宋体" w:eastAsia="宋体" w:cs="宋体"/>
                <w:color w:val="000000"/>
                <w:sz w:val="24"/>
                <w:szCs w:val="24"/>
                <w:highlight w:val="none"/>
              </w:rPr>
              <w:t>鞋面图像分辨率：≥100万像素</w:t>
            </w:r>
            <w:r>
              <w:rPr>
                <w:rFonts w:hint="eastAsia" w:ascii="宋体" w:hAnsi="宋体" w:eastAsia="宋体" w:cs="宋体"/>
                <w:color w:val="000000"/>
                <w:sz w:val="24"/>
                <w:szCs w:val="24"/>
                <w:highlight w:val="none"/>
                <w:lang w:eastAsia="zh-CN"/>
              </w:rPr>
              <w:t>。</w:t>
            </w:r>
          </w:p>
        </w:tc>
        <w:tc>
          <w:tcPr>
            <w:tcW w:w="623" w:type="pct"/>
            <w:noWrap w:val="0"/>
            <w:vAlign w:val="center"/>
          </w:tcPr>
          <w:p>
            <w:pPr>
              <w:jc w:val="center"/>
              <w:rPr>
                <w:rFonts w:hint="eastAsia" w:ascii="宋体" w:hAnsi="宋体" w:eastAsia="宋体" w:cs="宋体"/>
                <w:color w:val="000000"/>
                <w:sz w:val="24"/>
                <w:szCs w:val="24"/>
                <w:highlight w:val="none"/>
              </w:rPr>
            </w:pPr>
          </w:p>
        </w:tc>
      </w:tr>
      <w:bookmarkEnd w:id="50"/>
    </w:tbl>
    <w:p>
      <w:pPr>
        <w:rPr>
          <w:b/>
          <w:bCs/>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eastAsia="zh-CN"/>
        </w:rPr>
        <w:t>竞标文件</w:t>
      </w:r>
      <w:r>
        <w:rPr>
          <w:rFonts w:hint="eastAsia" w:ascii="宋体" w:hAnsi="宋体" w:eastAsia="宋体" w:cs="宋体"/>
          <w:b/>
          <w:bCs/>
          <w:kern w:val="0"/>
          <w:sz w:val="24"/>
          <w:szCs w:val="24"/>
        </w:rPr>
        <w:t>要求和条件作投标无效处理。</w:t>
      </w:r>
    </w:p>
    <w:p>
      <w:pPr>
        <w:pStyle w:val="5"/>
        <w:spacing w:before="312" w:beforeLines="100" w:after="0"/>
        <w:rPr>
          <w:rFonts w:hAnsi="宋体"/>
        </w:rPr>
      </w:pPr>
      <w:bookmarkStart w:id="51" w:name="_Toc67411751"/>
      <w:bookmarkStart w:id="52" w:name="_Toc68769475"/>
      <w:bookmarkStart w:id="53" w:name="_Toc15873"/>
      <w:r>
        <w:rPr>
          <w:rFonts w:hint="eastAsia" w:hAnsi="宋体"/>
        </w:rPr>
        <w:t>三、商务要求</w:t>
      </w:r>
      <w:bookmarkEnd w:id="51"/>
      <w:bookmarkEnd w:id="52"/>
      <w:bookmarkEnd w:id="53"/>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bookmarkStart w:id="54" w:name="_Toc860"/>
      <w:bookmarkStart w:id="55" w:name="_Toc770"/>
      <w:r>
        <w:rPr>
          <w:rFonts w:hint="eastAsia" w:ascii="宋体" w:hAnsi="宋体" w:eastAsia="宋体" w:cs="宋体"/>
          <w:bCs/>
          <w:kern w:val="2"/>
          <w:sz w:val="24"/>
          <w:szCs w:val="24"/>
          <w:highlight w:val="none"/>
          <w:lang w:val="en-US" w:eastAsia="zh-CN" w:bidi="ar-SA"/>
        </w:rPr>
        <w:t>（一）交货地点：采购人指定地点。</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（二）交货时间：接到采购人具体采购明细单后30个工作日内。</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（三）验收方式：</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1.由中标人和采购人共同对货物的数量、质量、外包装等根据竞标文件的有关规定逐项检验。</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采购人有权对中标人交付的产品委托具有检测资质的第三方检测机构按竞标文件以及合同相关条款要求一同对货物进行符合性验收（所需费用由中标人支付），验收结果应符合采购人使用要求。在此期间，若发现产品质量有问题中标人应无条件给予更换，直至验收合格交付使用。</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（四）付款方式：全部货物验收合格后，采购人凭有效发票于15日内向中标人支付合同金额的100%。</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（五）售后服务要求：</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1.产品质保期：自货物验收合格之日起开始计算365个日历日；</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2.本项目货物质保期自验收合格之日起365个日历日，自本项目全部货物最终验收合格之日起计。投标人应按照本采购项目特点提供长期良好的售后服务，并在投标文件中提供详细具体的售后服务承诺条款及保证；</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3.中标人需在接到采购人具体采购明细单后30个工作日内完成供货及配送；</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4.采购人在收到中标人货物30日内出现货物质量问题，中标方需无条件给予更换，由此产生的运输费用由中标人承担；</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5.中标人需保证一次性供货的产品合格率在≥98%以上，如果出现产品合格率未达标情况，采购人有权终止本项目采购合同；</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6.售后服务：</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（1）专人售后保障。</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（2）响应时间＜24小时。</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（3）包装运输：投标人需包装完好，且承担运费。</w:t>
      </w:r>
    </w:p>
    <w:p>
      <w:pPr>
        <w:widowControl w:val="0"/>
        <w:spacing w:before="60" w:beforeLines="25" w:after="60" w:afterLines="25"/>
        <w:ind w:firstLine="451" w:firstLineChars="187"/>
        <w:jc w:val="both"/>
        <w:rPr>
          <w:rFonts w:hint="eastAsia" w:ascii="宋体" w:hAnsi="宋体" w:eastAsia="宋体" w:cs="宋体"/>
          <w:b/>
          <w:bCs w:val="0"/>
          <w:color w:val="FF0000"/>
          <w:kern w:val="2"/>
          <w:sz w:val="24"/>
          <w:szCs w:val="24"/>
          <w:highlight w:val="none"/>
          <w:lang w:val="en-US" w:eastAsia="zh-CN" w:bidi="ar-SA"/>
        </w:rPr>
      </w:pPr>
      <w:r>
        <w:rPr>
          <w:rFonts w:hint="eastAsia" w:ascii="宋体" w:hAnsi="宋体" w:eastAsia="宋体" w:cs="宋体"/>
          <w:b/>
          <w:bCs w:val="0"/>
          <w:color w:val="FF0000"/>
          <w:kern w:val="2"/>
          <w:sz w:val="24"/>
          <w:szCs w:val="24"/>
          <w:highlight w:val="none"/>
          <w:lang w:val="en-US" w:eastAsia="zh-CN" w:bidi="ar-SA"/>
        </w:rPr>
        <w:t>7.需提供售后服务承诺条款及保证（格式自拟）并加盖投标人公章。</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（六）</w:t>
      </w:r>
      <w:r>
        <w:rPr>
          <w:rFonts w:hint="eastAsia" w:ascii="宋体" w:hAnsi="宋体" w:eastAsia="宋体" w:cs="宋体"/>
          <w:kern w:val="2"/>
          <w:sz w:val="24"/>
          <w:szCs w:val="24"/>
          <w:highlight w:val="none"/>
          <w:lang w:val="en-US" w:eastAsia="zh-CN" w:bidi="ar-SA"/>
        </w:rPr>
        <w:t>关于违约</w:t>
      </w:r>
      <w:r>
        <w:rPr>
          <w:rFonts w:hint="eastAsia" w:ascii="宋体" w:hAnsi="宋体" w:eastAsia="宋体" w:cs="宋体"/>
          <w:bCs/>
          <w:kern w:val="2"/>
          <w:sz w:val="24"/>
          <w:szCs w:val="24"/>
          <w:highlight w:val="none"/>
          <w:lang w:val="en-US" w:eastAsia="zh-CN" w:bidi="ar-SA"/>
        </w:rPr>
        <w:t>：</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1.中标人不能交货的，需偿付不能交货部分货款的5%的违约金并按主管部门相关规定处理。</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2.中标人逾期交货的，将按主管部门相关规定处理。</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3.中标人所交付产品、工程或服务不符合其投标承诺的，或在投标阶段为了中标而盲目虚假承诺、低价恶性竞争，在履约阶段则通过偷工减料、以次充好而获取利润的，将被履约评价工作实施机构评为履约等级“差”并按主管部门相关规定处理。</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（七）争议解决方法：双方协商解决。</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（八）</w:t>
      </w:r>
      <w:r>
        <w:rPr>
          <w:rFonts w:hint="default" w:ascii="宋体" w:hAnsi="宋体" w:eastAsia="宋体" w:cs="宋体"/>
          <w:bCs/>
          <w:kern w:val="2"/>
          <w:sz w:val="24"/>
          <w:szCs w:val="24"/>
          <w:highlight w:val="none"/>
          <w:lang w:val="en-US" w:eastAsia="zh-CN" w:bidi="ar-SA"/>
        </w:rPr>
        <w:t>保险要求</w:t>
      </w:r>
      <w:r>
        <w:rPr>
          <w:rFonts w:hint="eastAsia" w:ascii="宋体" w:hAnsi="宋体" w:eastAsia="宋体" w:cs="宋体"/>
          <w:bCs/>
          <w:kern w:val="2"/>
          <w:sz w:val="24"/>
          <w:szCs w:val="24"/>
          <w:highlight w:val="none"/>
          <w:lang w:val="en-US" w:eastAsia="zh-CN" w:bidi="ar-SA"/>
        </w:rPr>
        <w:t>：投标人需承担相对应设备的保险费用。</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（九）其他重要条款</w:t>
      </w:r>
      <w:bookmarkEnd w:id="54"/>
      <w:bookmarkEnd w:id="55"/>
    </w:p>
    <w:p>
      <w:pPr>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本项目投标报价采用包干制，</w:t>
      </w:r>
      <w:r>
        <w:rPr>
          <w:rFonts w:hint="eastAsia" w:ascii="宋体" w:hAnsi="宋体" w:eastAsia="宋体" w:cs="宋体"/>
          <w:bCs/>
          <w:sz w:val="24"/>
          <w:szCs w:val="24"/>
          <w:highlight w:val="none"/>
          <w:lang w:eastAsia="zh-CN"/>
        </w:rPr>
        <w:t>投标总价必须是完成该项目的一切费用总和，包括设备费、运输费、装卸费、保险费、技术培训费、设备安装费、调试费、售后服务费、国家规定的各项税费等全部费用</w:t>
      </w:r>
      <w:r>
        <w:rPr>
          <w:rFonts w:hint="eastAsia" w:ascii="宋体" w:hAnsi="宋体" w:eastAsia="宋体" w:cs="宋体"/>
          <w:bCs/>
          <w:sz w:val="24"/>
          <w:szCs w:val="24"/>
          <w:highlight w:val="none"/>
        </w:rPr>
        <w:t>。由投标人根据招标需求自行测算投标报价；一经中标，投标报价即作为中标单位与采购人签订的合同金额。</w:t>
      </w:r>
    </w:p>
    <w:p>
      <w:pPr>
        <w:widowControl w:val="0"/>
        <w:spacing w:before="60" w:beforeLines="25" w:after="60" w:afterLines="25"/>
        <w:ind w:firstLine="448" w:firstLineChars="187"/>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2.投标人应充分了解项目的位置、情况、道路及任何其它足以影响投标报价的情况，任何因忽视或误解项目情况而导致的索赔或服务期限延长申请将不获批准。</w:t>
      </w:r>
    </w:p>
    <w:p>
      <w:pPr>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p>
      <w:pPr>
        <w:rPr>
          <w:rFonts w:ascii="宋体" w:hAnsi="宋体" w:eastAsia="宋体" w:cs="宋体"/>
          <w:b/>
          <w:bCs/>
          <w:kern w:val="0"/>
          <w:sz w:val="24"/>
          <w:szCs w:val="24"/>
        </w:rPr>
      </w:pPr>
      <w:r>
        <w:rPr>
          <w:rFonts w:hint="eastAsia" w:ascii="宋体" w:hAnsi="宋体" w:eastAsia="宋体" w:cs="宋体"/>
          <w:b/>
          <w:bCs/>
          <w:kern w:val="0"/>
          <w:sz w:val="24"/>
          <w:szCs w:val="24"/>
        </w:rPr>
        <w:t>注：上</w:t>
      </w:r>
      <w:r>
        <w:rPr>
          <w:rFonts w:hint="eastAsia" w:ascii="宋体" w:hAnsi="宋体" w:eastAsia="宋体" w:cs="宋体"/>
          <w:b/>
          <w:bCs/>
          <w:kern w:val="0"/>
          <w:sz w:val="24"/>
          <w:szCs w:val="24"/>
          <w:lang w:val="en-US" w:eastAsia="zh-CN"/>
        </w:rPr>
        <w:t>述</w:t>
      </w:r>
      <w:r>
        <w:rPr>
          <w:rFonts w:hint="eastAsia" w:ascii="宋体" w:hAnsi="宋体" w:eastAsia="宋体" w:cs="宋体"/>
          <w:b/>
          <w:bCs/>
          <w:kern w:val="0"/>
          <w:sz w:val="24"/>
          <w:szCs w:val="24"/>
        </w:rPr>
        <w:t>所列内容为不可负偏离条款，负偏离将视为未实质性满足</w:t>
      </w:r>
      <w:r>
        <w:rPr>
          <w:rFonts w:hint="eastAsia" w:ascii="宋体" w:hAnsi="宋体" w:eastAsia="宋体" w:cs="宋体"/>
          <w:b/>
          <w:bCs/>
          <w:kern w:val="0"/>
          <w:sz w:val="24"/>
          <w:szCs w:val="24"/>
          <w:lang w:eastAsia="zh-CN"/>
        </w:rPr>
        <w:t>竞标文件</w:t>
      </w:r>
      <w:r>
        <w:rPr>
          <w:rFonts w:hint="eastAsia" w:ascii="宋体" w:hAnsi="宋体" w:eastAsia="宋体" w:cs="宋体"/>
          <w:b/>
          <w:bCs/>
          <w:kern w:val="0"/>
          <w:sz w:val="24"/>
          <w:szCs w:val="24"/>
        </w:rPr>
        <w:t>要求和条件作投标无效处理。</w:t>
      </w:r>
    </w:p>
    <w:p>
      <w:pPr>
        <w:pStyle w:val="4"/>
        <w:jc w:val="left"/>
        <w:rPr>
          <w:rFonts w:ascii="宋体" w:hAnsi="宋体"/>
          <w:sz w:val="44"/>
          <w:szCs w:val="32"/>
        </w:rPr>
      </w:pPr>
      <w:r>
        <w:rPr>
          <w:rFonts w:hint="eastAsia" w:ascii="宋体" w:hAnsi="宋体"/>
          <w:kern w:val="2"/>
          <w:szCs w:val="24"/>
        </w:rPr>
        <w:br w:type="page"/>
      </w:r>
      <w:bookmarkEnd w:id="45"/>
      <w:bookmarkEnd w:id="46"/>
      <w:bookmarkEnd w:id="47"/>
      <w:bookmarkEnd w:id="48"/>
      <w:bookmarkStart w:id="56" w:name="_Toc68769476"/>
      <w:bookmarkStart w:id="57" w:name="_Toc10153"/>
      <w:r>
        <w:rPr>
          <w:rFonts w:hint="eastAsia" w:ascii="宋体" w:hAnsi="宋体"/>
          <w:sz w:val="44"/>
          <w:szCs w:val="32"/>
        </w:rPr>
        <w:t xml:space="preserve">第三章  </w:t>
      </w:r>
      <w:r>
        <w:rPr>
          <w:rFonts w:hint="eastAsia" w:ascii="宋体" w:hAnsi="宋体"/>
          <w:sz w:val="44"/>
          <w:szCs w:val="32"/>
          <w:lang w:eastAsia="zh-CN"/>
        </w:rPr>
        <w:t>竞标</w:t>
      </w:r>
      <w:r>
        <w:rPr>
          <w:rFonts w:hint="eastAsia" w:ascii="宋体" w:hAnsi="宋体"/>
          <w:sz w:val="44"/>
          <w:szCs w:val="32"/>
        </w:rPr>
        <w:t>应答文件</w:t>
      </w:r>
      <w:bookmarkEnd w:id="56"/>
      <w:r>
        <w:rPr>
          <w:rFonts w:hint="eastAsia" w:ascii="宋体" w:hAnsi="宋体"/>
          <w:sz w:val="44"/>
          <w:szCs w:val="32"/>
        </w:rPr>
        <w:t>（格式）</w:t>
      </w:r>
      <w:bookmarkEnd w:id="57"/>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lang w:eastAsia="zh-CN"/>
        </w:rPr>
        <w:t>竞标</w:t>
      </w:r>
      <w:r>
        <w:rPr>
          <w:rFonts w:hint="eastAsia" w:ascii="宋体" w:hAnsi="宋体" w:eastAsia="宋体" w:cs="Arial"/>
          <w:b/>
          <w:bCs/>
          <w:sz w:val="72"/>
          <w:szCs w:val="52"/>
        </w:rPr>
        <w:t>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5"/>
        <w:rPr>
          <w:rStyle w:val="38"/>
          <w:b/>
          <w:bCs/>
        </w:rPr>
      </w:pPr>
      <w:bookmarkStart w:id="58" w:name="_Toc10308"/>
      <w:r>
        <w:rPr>
          <w:rStyle w:val="38"/>
          <w:rFonts w:hint="eastAsia"/>
          <w:b/>
          <w:bCs/>
        </w:rPr>
        <w:t>一、资格性、符合性审查表</w:t>
      </w:r>
      <w:bookmarkEnd w:id="58"/>
    </w:p>
    <w:p>
      <w:pPr>
        <w:spacing w:before="312" w:beforeLines="100"/>
        <w:jc w:val="center"/>
        <w:rPr>
          <w:rFonts w:ascii="宋体" w:hAnsi="宋体" w:eastAsia="宋体"/>
          <w:b/>
          <w:sz w:val="24"/>
        </w:rPr>
      </w:pPr>
      <w:r>
        <w:rPr>
          <w:rFonts w:hint="eastAsia" w:ascii="宋体" w:hAnsi="宋体" w:eastAsia="宋体"/>
          <w:b/>
          <w:sz w:val="24"/>
        </w:rPr>
        <w:t>资格性审查表</w:t>
      </w:r>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sz w:val="24"/>
                <w:szCs w:val="24"/>
                <w:lang w:eastAsia="zh-CN"/>
              </w:rPr>
            </w:pPr>
            <w:r>
              <w:rPr>
                <w:rFonts w:hint="eastAsia" w:ascii="宋体" w:hAnsi="宋体" w:eastAsia="宋体" w:cs="宋体"/>
                <w:sz w:val="24"/>
                <w:szCs w:val="24"/>
              </w:rPr>
              <w:t>具有独立法人资格或是具有独立承担民事责任能力的其它组织</w:t>
            </w:r>
            <w:r>
              <w:rPr>
                <w:rFonts w:hint="eastAsia" w:ascii="宋体" w:hAnsi="宋体" w:eastAsia="宋体" w:cs="宋体"/>
                <w:sz w:val="24"/>
                <w:szCs w:val="24"/>
                <w:highlight w:val="none"/>
                <w:lang w:eastAsia="zh-CN"/>
              </w:rPr>
              <w:t>，</w:t>
            </w:r>
            <w:r>
              <w:rPr>
                <w:rFonts w:hint="eastAsia" w:ascii="宋体" w:hAnsi="宋体" w:eastAsia="宋体" w:cs="宋体"/>
                <w:b/>
                <w:bCs/>
                <w:sz w:val="24"/>
                <w:szCs w:val="24"/>
                <w:highlight w:val="none"/>
                <w:lang w:eastAsia="zh-CN"/>
              </w:rPr>
              <w:t>且须为采购人推荐的供应商</w:t>
            </w:r>
            <w:r>
              <w:rPr>
                <w:rFonts w:hint="eastAsia" w:ascii="宋体" w:hAnsi="宋体" w:eastAsia="宋体" w:cs="宋体"/>
                <w:sz w:val="24"/>
                <w:szCs w:val="24"/>
              </w:rPr>
              <w:t>（提供营业执照或事业单位法人证书等证明资料扫描件加盖投标人公章，原件备查）</w:t>
            </w:r>
            <w:r>
              <w:rPr>
                <w:rFonts w:hint="eastAsia" w:ascii="宋体" w:hAnsi="宋体" w:eastAsia="宋体" w:cs="宋体"/>
                <w:sz w:val="24"/>
                <w:szCs w:val="24"/>
                <w:lang w:eastAsia="zh-CN"/>
              </w:rPr>
              <w:t>；</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w:t>
            </w:r>
            <w:r>
              <w:rPr>
                <w:rFonts w:hint="eastAsia" w:ascii="宋体" w:hAnsi="宋体" w:eastAsia="宋体" w:cs="宋体"/>
                <w:sz w:val="24"/>
                <w:szCs w:val="24"/>
                <w:lang w:val="en-US" w:eastAsia="zh-CN"/>
              </w:rPr>
              <w:t>1</w:t>
            </w:r>
            <w:r>
              <w:rPr>
                <w:rFonts w:hint="eastAsia" w:ascii="宋体" w:hAnsi="宋体" w:eastAsia="宋体" w:cs="宋体"/>
                <w:sz w:val="24"/>
                <w:szCs w:val="24"/>
              </w:rPr>
              <w:t>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w:t>
            </w:r>
            <w:r>
              <w:rPr>
                <w:rFonts w:hint="eastAsia" w:ascii="宋体" w:hAnsi="宋体" w:eastAsia="宋体" w:cs="宋体"/>
                <w:sz w:val="24"/>
                <w:szCs w:val="24"/>
                <w:lang w:eastAsia="zh-CN"/>
              </w:rPr>
              <w:t>重大税收违法案件当事人名单（重大税收违法失信主体）</w:t>
            </w:r>
            <w:r>
              <w:rPr>
                <w:rFonts w:hint="eastAsia" w:ascii="宋体" w:hAnsi="宋体" w:eastAsia="宋体" w:cs="宋体"/>
                <w:sz w:val="24"/>
                <w:szCs w:val="24"/>
              </w:rPr>
              <w:t>、政府采购严重违法失信行为记录名单（由供应商在《承诺函》中作出声明）；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r>
              <w:rPr>
                <w:rFonts w:hint="eastAsia" w:ascii="宋体" w:hAnsi="宋体" w:eastAsia="宋体" w:cs="宋体"/>
                <w:b/>
                <w:bCs/>
                <w:sz w:val="24"/>
                <w:szCs w:val="24"/>
                <w:lang w:val="en-US" w:eastAsia="zh-CN"/>
              </w:rPr>
              <w:t>注：</w:t>
            </w:r>
            <w:r>
              <w:rPr>
                <w:rFonts w:hint="eastAsia" w:ascii="宋体" w:hAnsi="宋体" w:eastAsia="宋体" w:cs="宋体"/>
                <w:b/>
                <w:bCs/>
                <w:sz w:val="24"/>
                <w:szCs w:val="24"/>
              </w:rPr>
              <w:t>采购代理机构将通过国家企业信用信息公示系统(https://www.gsxt.gov.cn/index.html）、机关赋码和事业单位登记管理网（http://gjsy.gov.cn/sydwfrxxcx/)、全国社会组织信用信息公示平台（https://xxgs.chinanpo.mca.gov.cn/gsxt/newList 等网站查询供应商信息，相关信息以</w:t>
            </w:r>
            <w:r>
              <w:rPr>
                <w:rFonts w:hint="eastAsia" w:ascii="宋体" w:hAnsi="宋体" w:eastAsia="宋体" w:cs="宋体"/>
                <w:b/>
                <w:bCs/>
                <w:sz w:val="24"/>
                <w:szCs w:val="24"/>
                <w:lang w:val="en-US" w:eastAsia="zh-CN"/>
              </w:rPr>
              <w:t>开标</w:t>
            </w:r>
            <w:r>
              <w:rPr>
                <w:rFonts w:hint="eastAsia" w:ascii="宋体" w:hAnsi="宋体" w:eastAsia="宋体" w:cs="宋体"/>
                <w:b/>
                <w:bCs/>
                <w:sz w:val="24"/>
                <w:szCs w:val="24"/>
              </w:rPr>
              <w:t>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6</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cs="宋体"/>
                <w:sz w:val="24"/>
                <w:szCs w:val="24"/>
              </w:rPr>
            </w:pPr>
            <w:r>
              <w:rPr>
                <w:rFonts w:hint="eastAsia" w:ascii="宋体" w:hAnsi="宋体" w:eastAsia="宋体" w:cs="宋体"/>
                <w:sz w:val="24"/>
                <w:szCs w:val="24"/>
              </w:rPr>
              <w:t>本项目属于专门面向中小微企业采购：根据《财政部 工业和信息化部关于印发&lt;政府采购促进中小企业发展管理办法&gt;的通知》（财库〔2020〕46号）的规定在《中小企业声明函、残疾人福利性单位声明函及监狱企业声明函》中作出声明）。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312" w:beforeLines="100"/>
        <w:jc w:val="center"/>
        <w:rPr>
          <w:rFonts w:ascii="宋体" w:hAnsi="宋体" w:eastAsia="宋体"/>
          <w:b/>
          <w:sz w:val="24"/>
        </w:rPr>
      </w:pPr>
      <w:r>
        <w:rPr>
          <w:rFonts w:hint="eastAsia" w:ascii="宋体" w:hAnsi="宋体" w:eastAsia="宋体"/>
          <w:b/>
          <w:sz w:val="24"/>
        </w:rPr>
        <w:t>符合性审查表</w:t>
      </w:r>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7415"/>
        <w:gridCol w:w="9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38"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sz w:val="24"/>
                <w:szCs w:val="24"/>
              </w:rPr>
              <w:t>通过/不通过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kern w:val="0"/>
                <w:sz w:val="24"/>
                <w:szCs w:val="24"/>
              </w:rPr>
              <w:t>供应商资质不符合本项目“供应商资格及要求”的。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3</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指定品牌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的，供应商响应的产品品牌为非指定品牌。推荐品牌</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的，供应商响应的产品品牌不在推荐品牌范围内。</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4</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供应商响应的产品数量违背本项目规定中产品数量的。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5</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供应商响应的交货期长于本项目采购需求明细中约定的交货期要求。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6</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供应商响应的技术要求不符合本项目采购需求明细中约定的技术要求。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7</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供应商响应的商务要求不符合本项目用户需求书中约定的商务要求。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8</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供应商应答文件中分项报价之和与</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总价不一致时，其修正后的分项报价之和大于其报价总价的。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9</w:t>
            </w:r>
          </w:p>
        </w:tc>
        <w:tc>
          <w:tcPr>
            <w:tcW w:w="402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供应商应答文件未按</w:t>
            </w:r>
            <w:r>
              <w:rPr>
                <w:rFonts w:hint="eastAsia" w:ascii="宋体" w:hAnsi="宋体" w:eastAsia="宋体" w:cs="宋体"/>
                <w:kern w:val="0"/>
                <w:sz w:val="24"/>
                <w:szCs w:val="24"/>
                <w:lang w:eastAsia="zh-CN"/>
              </w:rPr>
              <w:t>竞标</w:t>
            </w:r>
            <w:r>
              <w:rPr>
                <w:rFonts w:hint="eastAsia" w:ascii="宋体" w:hAnsi="宋体" w:eastAsia="宋体" w:cs="宋体"/>
                <w:kern w:val="0"/>
                <w:sz w:val="24"/>
                <w:szCs w:val="24"/>
              </w:rPr>
              <w:t>应答文件格式规定内容、格式提交或填写不完整。</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40"/>
        <w:spacing w:line="360" w:lineRule="auto"/>
        <w:ind w:firstLine="0" w:firstLineChars="0"/>
        <w:rPr>
          <w:rFonts w:ascii="宋体" w:hAnsi="宋体"/>
          <w:b/>
          <w:sz w:val="28"/>
        </w:rPr>
      </w:pPr>
    </w:p>
    <w:p>
      <w:pPr>
        <w:pStyle w:val="40"/>
        <w:spacing w:line="360" w:lineRule="auto"/>
        <w:ind w:firstLine="0" w:firstLineChars="0"/>
        <w:jc w:val="center"/>
        <w:rPr>
          <w:rFonts w:ascii="宋体" w:hAnsi="宋体"/>
          <w:b/>
          <w:sz w:val="28"/>
        </w:rPr>
      </w:pPr>
      <w:r>
        <w:rPr>
          <w:rFonts w:ascii="宋体" w:hAnsi="宋体"/>
          <w:b/>
          <w:sz w:val="28"/>
        </w:rPr>
        <w:br w:type="page"/>
      </w:r>
    </w:p>
    <w:p>
      <w:pPr>
        <w:pStyle w:val="5"/>
        <w:rPr>
          <w:rFonts w:ascii="宋体" w:hAnsi="宋体"/>
          <w:sz w:val="28"/>
        </w:rPr>
      </w:pPr>
      <w:bookmarkStart w:id="59" w:name="_Toc17130"/>
      <w:r>
        <w:rPr>
          <w:rStyle w:val="38"/>
          <w:rFonts w:hint="eastAsia"/>
          <w:b/>
          <w:bCs/>
        </w:rPr>
        <w:t>二、承诺函</w:t>
      </w:r>
      <w:bookmarkEnd w:id="59"/>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highlight w:val="none"/>
          <w:lang w:eastAsia="zh-CN"/>
        </w:rPr>
        <w:t>深圳市公安局龙华分局</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ZJGJ-GDS-HWZB03-20240502</w:t>
      </w:r>
      <w:r>
        <w:rPr>
          <w:rFonts w:hint="eastAsia" w:ascii="宋体" w:hAnsi="宋体" w:eastAsia="宋体"/>
          <w:sz w:val="28"/>
          <w:szCs w:val="24"/>
        </w:rPr>
        <w:t>的项目</w:t>
      </w:r>
      <w:r>
        <w:rPr>
          <w:rFonts w:hint="eastAsia" w:ascii="宋体" w:hAnsi="宋体" w:eastAsia="宋体"/>
          <w:sz w:val="28"/>
          <w:szCs w:val="24"/>
          <w:lang w:eastAsia="zh-CN"/>
        </w:rPr>
        <w:t>竞标</w:t>
      </w:r>
      <w:r>
        <w:rPr>
          <w:rFonts w:hint="eastAsia" w:ascii="宋体" w:hAnsi="宋体" w:eastAsia="宋体"/>
          <w:sz w:val="28"/>
          <w:szCs w:val="24"/>
        </w:rPr>
        <w:t>，并作出如下承诺：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w:t>
      </w:r>
      <w:r>
        <w:rPr>
          <w:rFonts w:hint="eastAsia" w:ascii="宋体" w:hAnsi="宋体" w:eastAsia="宋体"/>
          <w:sz w:val="28"/>
          <w:szCs w:val="24"/>
          <w:lang w:eastAsia="zh-CN"/>
        </w:rPr>
        <w:t>竞标</w:t>
      </w:r>
      <w:r>
        <w:rPr>
          <w:rFonts w:hint="eastAsia" w:ascii="宋体" w:hAnsi="宋体" w:eastAsia="宋体"/>
          <w:sz w:val="28"/>
          <w:szCs w:val="24"/>
        </w:rPr>
        <w:t>项目的所有内容（包括</w:t>
      </w:r>
      <w:r>
        <w:rPr>
          <w:rFonts w:hint="eastAsia" w:ascii="宋体" w:hAnsi="宋体" w:eastAsia="宋体"/>
          <w:sz w:val="28"/>
          <w:szCs w:val="24"/>
          <w:lang w:eastAsia="zh-CN"/>
        </w:rPr>
        <w:t>邀请竞标公告</w:t>
      </w:r>
      <w:r>
        <w:rPr>
          <w:rFonts w:hint="eastAsia" w:ascii="宋体" w:hAnsi="宋体" w:eastAsia="宋体"/>
          <w:sz w:val="28"/>
          <w:szCs w:val="24"/>
        </w:rPr>
        <w:t>、</w:t>
      </w:r>
      <w:r>
        <w:rPr>
          <w:rFonts w:hint="eastAsia" w:ascii="宋体" w:hAnsi="宋体" w:eastAsia="宋体"/>
          <w:sz w:val="28"/>
          <w:szCs w:val="24"/>
          <w:lang w:eastAsia="zh-CN"/>
        </w:rPr>
        <w:t>竞标</w:t>
      </w:r>
      <w:r>
        <w:rPr>
          <w:rFonts w:hint="eastAsia" w:ascii="宋体" w:hAnsi="宋体" w:eastAsia="宋体"/>
          <w:sz w:val="28"/>
          <w:szCs w:val="24"/>
        </w:rPr>
        <w:t>采购需求明细及</w:t>
      </w:r>
      <w:r>
        <w:rPr>
          <w:rFonts w:hint="eastAsia" w:ascii="宋体" w:hAnsi="宋体" w:eastAsia="宋体"/>
          <w:sz w:val="28"/>
          <w:szCs w:val="24"/>
          <w:lang w:eastAsia="zh-CN"/>
        </w:rPr>
        <w:t>竞标</w:t>
      </w:r>
      <w:r>
        <w:rPr>
          <w:rFonts w:hint="eastAsia" w:ascii="宋体" w:hAnsi="宋体" w:eastAsia="宋体"/>
          <w:sz w:val="28"/>
          <w:szCs w:val="24"/>
        </w:rPr>
        <w:t>应答文件格式等），并承诺我公司本次投标能完全响应</w:t>
      </w:r>
      <w:r>
        <w:rPr>
          <w:rFonts w:hint="eastAsia" w:ascii="宋体" w:hAnsi="宋体" w:eastAsia="宋体"/>
          <w:sz w:val="28"/>
          <w:szCs w:val="24"/>
          <w:lang w:eastAsia="zh-CN"/>
        </w:rPr>
        <w:t>竞标</w:t>
      </w:r>
      <w:r>
        <w:rPr>
          <w:rFonts w:hint="eastAsia" w:ascii="宋体" w:hAnsi="宋体" w:eastAsia="宋体"/>
          <w:sz w:val="28"/>
          <w:szCs w:val="24"/>
        </w:rPr>
        <w:t>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w:t>
      </w:r>
      <w:r>
        <w:rPr>
          <w:rFonts w:hint="eastAsia" w:ascii="宋体" w:hAnsi="宋体" w:eastAsia="宋体"/>
          <w:sz w:val="28"/>
          <w:szCs w:val="24"/>
          <w:lang w:eastAsia="zh-CN"/>
        </w:rPr>
        <w:t>邀请竞标公告</w:t>
      </w:r>
      <w:r>
        <w:rPr>
          <w:rFonts w:hint="eastAsia" w:ascii="宋体" w:hAnsi="宋体" w:eastAsia="宋体"/>
          <w:sz w:val="28"/>
          <w:szCs w:val="24"/>
        </w:rPr>
        <w:t>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w:t>
      </w:r>
      <w:r>
        <w:rPr>
          <w:rFonts w:hint="eastAsia" w:ascii="宋体" w:hAnsi="宋体" w:eastAsia="宋体"/>
          <w:sz w:val="28"/>
          <w:szCs w:val="24"/>
          <w:lang w:eastAsia="zh-CN"/>
        </w:rPr>
        <w:t>重大税收违法案件当事人名单（重大税收违法失信主体）</w:t>
      </w:r>
      <w:r>
        <w:rPr>
          <w:rFonts w:hint="eastAsia" w:ascii="宋体" w:hAnsi="宋体" w:eastAsia="宋体"/>
          <w:sz w:val="28"/>
          <w:szCs w:val="24"/>
        </w:rPr>
        <w:t>、政府采购严重违法失信行为记录名单。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w:t>
      </w:r>
      <w:r>
        <w:rPr>
          <w:rFonts w:hint="eastAsia" w:ascii="宋体" w:hAnsi="宋体" w:eastAsia="宋体"/>
          <w:sz w:val="28"/>
          <w:szCs w:val="24"/>
          <w:lang w:eastAsia="zh-CN"/>
        </w:rPr>
        <w:t>竞标</w:t>
      </w:r>
      <w:r>
        <w:rPr>
          <w:rFonts w:hint="eastAsia" w:ascii="宋体" w:hAnsi="宋体" w:eastAsia="宋体"/>
          <w:sz w:val="28"/>
          <w:szCs w:val="24"/>
        </w:rPr>
        <w:t>项目所提供的货物、服务未侵犯知识产权；保证在本项目</w:t>
      </w:r>
      <w:r>
        <w:rPr>
          <w:rFonts w:hint="eastAsia" w:ascii="宋体" w:hAnsi="宋体" w:eastAsia="宋体"/>
          <w:sz w:val="28"/>
          <w:szCs w:val="24"/>
          <w:lang w:eastAsia="zh-CN"/>
        </w:rPr>
        <w:t>竞标</w:t>
      </w:r>
      <w:r>
        <w:rPr>
          <w:rFonts w:hint="eastAsia" w:ascii="宋体" w:hAnsi="宋体" w:eastAsia="宋体"/>
          <w:sz w:val="28"/>
          <w:szCs w:val="24"/>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w:t>
      </w:r>
      <w:r>
        <w:rPr>
          <w:rFonts w:hint="eastAsia" w:ascii="宋体" w:hAnsi="宋体" w:eastAsia="宋体"/>
          <w:sz w:val="28"/>
          <w:szCs w:val="24"/>
          <w:lang w:eastAsia="zh-CN"/>
        </w:rPr>
        <w:t>竞标</w:t>
      </w:r>
      <w:r>
        <w:rPr>
          <w:rFonts w:hint="eastAsia" w:ascii="宋体" w:hAnsi="宋体" w:eastAsia="宋体"/>
          <w:sz w:val="28"/>
          <w:szCs w:val="24"/>
        </w:rPr>
        <w:t>项目中的所有要求（包括</w:t>
      </w:r>
      <w:r>
        <w:rPr>
          <w:rFonts w:hint="eastAsia" w:ascii="宋体" w:hAnsi="宋体" w:eastAsia="宋体"/>
          <w:sz w:val="28"/>
          <w:szCs w:val="24"/>
          <w:lang w:eastAsia="zh-CN"/>
        </w:rPr>
        <w:t>邀请竞标公告</w:t>
      </w:r>
      <w:r>
        <w:rPr>
          <w:rFonts w:hint="eastAsia" w:ascii="宋体" w:hAnsi="宋体" w:eastAsia="宋体"/>
          <w:sz w:val="28"/>
          <w:szCs w:val="24"/>
        </w:rPr>
        <w:t>、</w:t>
      </w:r>
      <w:r>
        <w:rPr>
          <w:rFonts w:hint="eastAsia" w:ascii="宋体" w:hAnsi="宋体" w:eastAsia="宋体"/>
          <w:sz w:val="28"/>
          <w:szCs w:val="24"/>
          <w:lang w:eastAsia="zh-CN"/>
        </w:rPr>
        <w:t>竞标</w:t>
      </w:r>
      <w:r>
        <w:rPr>
          <w:rFonts w:hint="eastAsia" w:ascii="宋体" w:hAnsi="宋体" w:eastAsia="宋体"/>
          <w:sz w:val="28"/>
          <w:szCs w:val="24"/>
        </w:rPr>
        <w:t>采购需求明细及</w:t>
      </w:r>
      <w:r>
        <w:rPr>
          <w:rFonts w:hint="eastAsia" w:ascii="宋体" w:hAnsi="宋体" w:eastAsia="宋体"/>
          <w:sz w:val="28"/>
          <w:szCs w:val="24"/>
          <w:lang w:eastAsia="zh-CN"/>
        </w:rPr>
        <w:t>竞标</w:t>
      </w:r>
      <w:r>
        <w:rPr>
          <w:rFonts w:hint="eastAsia" w:ascii="宋体" w:hAnsi="宋体" w:eastAsia="宋体"/>
          <w:sz w:val="28"/>
          <w:szCs w:val="24"/>
        </w:rPr>
        <w:t>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8"/>
          <w:b/>
          <w:bCs/>
        </w:rPr>
      </w:pPr>
      <w:bookmarkStart w:id="60" w:name="_Toc24072"/>
      <w:r>
        <w:rPr>
          <w:rStyle w:val="38"/>
          <w:rFonts w:hint="eastAsia"/>
          <w:b/>
          <w:bCs/>
        </w:rPr>
        <w:t>三、法定代表人资格证明书</w:t>
      </w:r>
      <w:bookmarkEnd w:id="60"/>
    </w:p>
    <w:p>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职务，为法定代表人（负责人），特此证明。</w:t>
      </w:r>
    </w:p>
    <w:p>
      <w:pPr>
        <w:spacing w:line="360" w:lineRule="auto"/>
        <w:jc w:val="left"/>
        <w:rPr>
          <w:rFonts w:hint="eastAsia" w:ascii="宋体" w:hAnsi="宋体" w:eastAsia="宋体" w:cs="宋体"/>
          <w:sz w:val="24"/>
          <w:szCs w:val="24"/>
        </w:rPr>
      </w:pPr>
    </w:p>
    <w:p>
      <w:pPr>
        <w:spacing w:line="360" w:lineRule="auto"/>
        <w:jc w:val="left"/>
        <w:rPr>
          <w:rFonts w:ascii="宋体" w:hAnsi="宋体" w:eastAsia="宋体" w:cs="宋体"/>
          <w:sz w:val="24"/>
          <w:szCs w:val="24"/>
        </w:rPr>
      </w:pPr>
      <w:r>
        <w:rPr>
          <w:rFonts w:hint="eastAsia" w:ascii="宋体" w:hAnsi="宋体" w:eastAsia="宋体" w:cs="宋体"/>
          <w:sz w:val="24"/>
          <w:szCs w:val="24"/>
        </w:rPr>
        <w:t>投标人：（盖单位章）</w:t>
      </w:r>
    </w:p>
    <w:p>
      <w:pPr>
        <w:spacing w:line="360" w:lineRule="auto"/>
        <w:jc w:val="left"/>
        <w:rPr>
          <w:rFonts w:ascii="宋体" w:hAnsi="宋体" w:eastAsia="宋体" w:cs="宋体"/>
          <w:sz w:val="24"/>
          <w:szCs w:val="24"/>
          <w:u w:val="single"/>
        </w:rPr>
      </w:pPr>
      <w:r>
        <w:rPr>
          <w:rFonts w:hint="eastAsia" w:ascii="宋体" w:hAnsi="宋体" w:eastAsia="宋体" w:cs="宋体"/>
          <w:sz w:val="24"/>
          <w:szCs w:val="24"/>
        </w:rPr>
        <w:t>法定代表人：（签字或盖私章）</w:t>
      </w:r>
    </w:p>
    <w:p>
      <w:pPr>
        <w:spacing w:line="360" w:lineRule="auto"/>
        <w:rPr>
          <w:rFonts w:hint="eastAsia" w:ascii="宋体" w:hAnsi="宋体" w:eastAsia="宋体" w:cs="宋体"/>
          <w:sz w:val="24"/>
          <w:szCs w:val="24"/>
        </w:rPr>
      </w:pPr>
      <w:r>
        <w:rPr>
          <w:rFonts w:hint="eastAsia" w:ascii="宋体" w:hAnsi="宋体" w:eastAsia="宋体" w:cs="宋体"/>
          <w:sz w:val="24"/>
          <w:szCs w:val="24"/>
        </w:rPr>
        <w:t>年   月   日</w:t>
      </w:r>
    </w:p>
    <w:p>
      <w:pPr>
        <w:spacing w:line="360" w:lineRule="auto"/>
        <w:jc w:val="left"/>
        <w:rPr>
          <w:rFonts w:hint="eastAsia" w:ascii="宋体" w:hAnsi="宋体" w:eastAsia="宋体" w:cs="宋体"/>
          <w:sz w:val="24"/>
          <w:szCs w:val="24"/>
        </w:rPr>
      </w:pPr>
    </w:p>
    <w:p>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附：须提供法定代表人</w:t>
      </w:r>
      <w:r>
        <w:rPr>
          <w:rFonts w:hint="eastAsia" w:ascii="宋体" w:hAnsi="宋体" w:eastAsia="宋体" w:cs="宋体"/>
          <w:b/>
          <w:bCs/>
          <w:sz w:val="24"/>
          <w:szCs w:val="24"/>
          <w:lang w:val="en-US" w:eastAsia="zh-CN"/>
        </w:rPr>
        <w:t>（负责人）</w:t>
      </w:r>
      <w:r>
        <w:rPr>
          <w:rFonts w:hint="eastAsia" w:ascii="宋体" w:hAnsi="宋体" w:eastAsia="宋体" w:cs="宋体"/>
          <w:b/>
          <w:bCs/>
          <w:sz w:val="24"/>
          <w:szCs w:val="24"/>
        </w:rPr>
        <w:t>的身份证复印件；</w:t>
      </w:r>
    </w:p>
    <w:p>
      <w:pPr>
        <w:spacing w:line="360" w:lineRule="auto"/>
        <w:jc w:val="left"/>
        <w:rPr>
          <w:rFonts w:ascii="宋体" w:hAnsi="宋体" w:eastAsia="宋体" w:cs="宋体"/>
          <w:sz w:val="24"/>
          <w:szCs w:val="24"/>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8"/>
        <w:gridCol w:w="4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2500" w:type="pct"/>
            <w:tcBorders>
              <w:right w:val="single" w:color="auto" w:sz="18" w:space="0"/>
            </w:tcBorders>
            <w:noWrap w:val="0"/>
            <w:vAlign w:val="top"/>
          </w:tcPr>
          <w:p>
            <w:pPr>
              <w:spacing w:line="480" w:lineRule="auto"/>
              <w:jc w:val="center"/>
              <w:rPr>
                <w:rFonts w:ascii="宋体" w:hAnsi="宋体" w:eastAsia="宋体" w:cs="宋体"/>
                <w:sz w:val="24"/>
                <w:szCs w:val="24"/>
              </w:rPr>
            </w:pPr>
          </w:p>
          <w:p>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pPr>
              <w:spacing w:line="480" w:lineRule="auto"/>
              <w:jc w:val="center"/>
              <w:rPr>
                <w:rFonts w:ascii="宋体" w:hAnsi="宋体" w:eastAsia="宋体" w:cs="宋体"/>
                <w:sz w:val="24"/>
                <w:szCs w:val="24"/>
              </w:rPr>
            </w:pPr>
            <w:r>
              <w:rPr>
                <w:rFonts w:hint="eastAsia" w:ascii="宋体" w:hAnsi="宋体" w:eastAsia="宋体" w:cs="宋体"/>
                <w:sz w:val="24"/>
                <w:szCs w:val="24"/>
              </w:rPr>
              <w:t>（国徽面）</w:t>
            </w:r>
          </w:p>
        </w:tc>
        <w:tc>
          <w:tcPr>
            <w:tcW w:w="2500" w:type="pct"/>
            <w:tcBorders>
              <w:right w:val="single" w:color="auto" w:sz="18" w:space="0"/>
            </w:tcBorders>
            <w:noWrap w:val="0"/>
            <w:vAlign w:val="top"/>
          </w:tcPr>
          <w:p>
            <w:pPr>
              <w:spacing w:line="480" w:lineRule="auto"/>
              <w:jc w:val="center"/>
              <w:rPr>
                <w:rFonts w:ascii="宋体" w:hAnsi="宋体" w:eastAsia="宋体" w:cs="宋体"/>
                <w:sz w:val="24"/>
                <w:szCs w:val="24"/>
              </w:rPr>
            </w:pPr>
          </w:p>
          <w:p>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（负责人）</w:t>
            </w:r>
            <w:r>
              <w:rPr>
                <w:rFonts w:hint="eastAsia" w:ascii="宋体" w:hAnsi="宋体" w:eastAsia="宋体" w:cs="宋体"/>
                <w:sz w:val="24"/>
                <w:szCs w:val="24"/>
              </w:rPr>
              <w:t>身份证复印件</w:t>
            </w:r>
          </w:p>
          <w:p>
            <w:pPr>
              <w:spacing w:line="480" w:lineRule="auto"/>
              <w:jc w:val="center"/>
              <w:rPr>
                <w:rFonts w:ascii="宋体" w:hAnsi="宋体" w:eastAsia="宋体" w:cs="宋体"/>
                <w:sz w:val="24"/>
                <w:szCs w:val="24"/>
              </w:rPr>
            </w:pPr>
            <w:r>
              <w:rPr>
                <w:rFonts w:hint="eastAsia" w:ascii="宋体" w:hAnsi="宋体" w:eastAsia="宋体" w:cs="宋体"/>
                <w:sz w:val="24"/>
                <w:szCs w:val="24"/>
              </w:rPr>
              <w:t>（人像面）</w:t>
            </w:r>
          </w:p>
        </w:tc>
      </w:tr>
    </w:tbl>
    <w:p>
      <w:pPr>
        <w:widowControl/>
        <w:spacing w:after="120"/>
        <w:jc w:val="left"/>
        <w:rPr>
          <w:rFonts w:hint="eastAsia" w:ascii="宋体" w:hAnsi="宋体" w:eastAsia="宋体" w:cs="宋体"/>
          <w:kern w:val="0"/>
          <w:sz w:val="24"/>
          <w:szCs w:val="24"/>
          <w:lang w:val="en-US" w:eastAsia="zh-CN" w:bidi="ar-SA"/>
        </w:rPr>
      </w:pPr>
    </w:p>
    <w:p>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说明：</w:t>
      </w:r>
    </w:p>
    <w:p>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1、本证明书要求投标人提供加盖公章后的原件方为有效；</w:t>
      </w:r>
    </w:p>
    <w:p>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2、须提供法定代表人（负责人）的身份证复印件；港澳台居民可提供来往通行证复印件；非中国国籍管辖范围人员，可提供公安部门认可的身份证明材料复印件；</w:t>
      </w:r>
    </w:p>
    <w:p>
      <w:pPr>
        <w:spacing w:line="360" w:lineRule="auto"/>
        <w:ind w:firstLine="424" w:firstLineChars="176"/>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3、如是法定代表人（负责人）直接参与投标，必须填写《法定代表人证明书》，可不用填写《法人授权委托证明书》。</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8"/>
          <w:b/>
          <w:bCs/>
        </w:rPr>
      </w:pPr>
      <w:bookmarkStart w:id="61" w:name="_Toc18989"/>
      <w:r>
        <w:rPr>
          <w:rStyle w:val="38"/>
          <w:rFonts w:hint="eastAsia"/>
          <w:b/>
          <w:bCs/>
        </w:rPr>
        <w:t>四、</w:t>
      </w:r>
      <w:r>
        <w:rPr>
          <w:rFonts w:hint="eastAsia" w:ascii="宋体" w:hAnsi="宋体"/>
          <w:sz w:val="32"/>
          <w:szCs w:val="24"/>
        </w:rPr>
        <w:t>法人授权委托证明书</w:t>
      </w:r>
      <w:bookmarkEnd w:id="61"/>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本授权委托书声明：我</w:t>
      </w:r>
      <w:r>
        <w:rPr>
          <w:rFonts w:hint="eastAsia" w:ascii="宋体" w:hAnsi="宋体" w:eastAsia="宋体" w:cs="宋体"/>
          <w:color w:val="000000"/>
          <w:sz w:val="24"/>
          <w:szCs w:val="24"/>
          <w:u w:val="single"/>
        </w:rPr>
        <w:t xml:space="preserve">  姓名  </w:t>
      </w:r>
      <w:r>
        <w:rPr>
          <w:rFonts w:hint="eastAsia" w:ascii="宋体" w:hAnsi="宋体" w:eastAsia="宋体" w:cs="宋体"/>
          <w:color w:val="000000"/>
          <w:sz w:val="24"/>
          <w:szCs w:val="24"/>
        </w:rPr>
        <w:t>系</w:t>
      </w:r>
      <w:r>
        <w:rPr>
          <w:rFonts w:hint="eastAsia" w:ascii="宋体" w:hAnsi="宋体" w:eastAsia="宋体" w:cs="宋体"/>
          <w:color w:val="000000"/>
          <w:sz w:val="24"/>
          <w:szCs w:val="24"/>
          <w:u w:val="single"/>
        </w:rPr>
        <w:t xml:space="preserve">  投标人名称  </w:t>
      </w:r>
      <w:r>
        <w:rPr>
          <w:rFonts w:hint="eastAsia" w:ascii="宋体" w:hAnsi="宋体" w:eastAsia="宋体" w:cs="宋体"/>
          <w:color w:val="000000"/>
          <w:sz w:val="24"/>
          <w:szCs w:val="24"/>
        </w:rPr>
        <w:t>的法定代表人（负责人），现授权委托</w:t>
      </w:r>
      <w:r>
        <w:rPr>
          <w:rFonts w:hint="eastAsia" w:ascii="宋体" w:hAnsi="宋体" w:eastAsia="宋体" w:cs="宋体"/>
          <w:color w:val="000000"/>
          <w:sz w:val="24"/>
          <w:szCs w:val="24"/>
          <w:u w:val="single"/>
        </w:rPr>
        <w:t xml:space="preserve">  姓名  </w:t>
      </w:r>
      <w:r>
        <w:rPr>
          <w:rFonts w:hint="eastAsia" w:ascii="宋体" w:hAnsi="宋体" w:eastAsia="宋体" w:cs="宋体"/>
          <w:color w:val="000000"/>
          <w:sz w:val="24"/>
          <w:szCs w:val="24"/>
        </w:rPr>
        <w:t>为我公司签署本项目已递交的投标文件的法定代表人的授权委托代理人，代理人全权代表我所签署的本项目已递交的投标文件内容我均承认。</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代理人无转委托权，特此委托。</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kern w:val="0"/>
          <w:sz w:val="24"/>
          <w:szCs w:val="24"/>
          <w:lang w:bidi="ar"/>
        </w:rPr>
        <w:t>（签字或盖私章）</w:t>
      </w:r>
      <w:r>
        <w:rPr>
          <w:rFonts w:hint="eastAsia" w:ascii="宋体" w:hAnsi="宋体" w:eastAsia="宋体" w:cs="宋体"/>
          <w:color w:val="000000"/>
          <w:sz w:val="24"/>
          <w:szCs w:val="24"/>
        </w:rPr>
        <w:t>：</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被授权人</w:t>
      </w:r>
      <w:r>
        <w:rPr>
          <w:rFonts w:hint="eastAsia" w:ascii="宋体" w:hAnsi="宋体" w:eastAsia="宋体" w:cs="宋体"/>
          <w:color w:val="000000"/>
          <w:sz w:val="24"/>
          <w:szCs w:val="24"/>
          <w:lang w:val="en-US" w:eastAsia="zh-CN"/>
        </w:rPr>
        <w:t>(代理人）</w:t>
      </w:r>
      <w:r>
        <w:rPr>
          <w:rFonts w:hint="eastAsia" w:ascii="宋体" w:hAnsi="宋体" w:eastAsia="宋体" w:cs="宋体"/>
          <w:kern w:val="0"/>
          <w:sz w:val="24"/>
          <w:szCs w:val="24"/>
          <w:lang w:bidi="ar"/>
        </w:rPr>
        <w:t>（签字或盖私章）</w:t>
      </w:r>
      <w:r>
        <w:rPr>
          <w:rFonts w:hint="eastAsia" w:ascii="宋体" w:hAnsi="宋体" w:eastAsia="宋体" w:cs="宋体"/>
          <w:color w:val="000000"/>
          <w:sz w:val="24"/>
          <w:szCs w:val="24"/>
        </w:rPr>
        <w:t>：</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投标单位（盖</w:t>
      </w:r>
      <w:r>
        <w:rPr>
          <w:rFonts w:hint="eastAsia" w:ascii="宋体" w:hAnsi="宋体" w:eastAsia="宋体" w:cs="宋体"/>
          <w:color w:val="000000"/>
          <w:sz w:val="24"/>
          <w:szCs w:val="24"/>
          <w:lang w:val="en-US" w:eastAsia="zh-CN"/>
        </w:rPr>
        <w:t>单位</w:t>
      </w:r>
      <w:r>
        <w:rPr>
          <w:rFonts w:hint="eastAsia" w:ascii="宋体" w:hAnsi="宋体" w:eastAsia="宋体" w:cs="宋体"/>
          <w:color w:val="000000"/>
          <w:sz w:val="24"/>
          <w:szCs w:val="24"/>
        </w:rPr>
        <w:t>章）：</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代理人：   性别：  年龄：</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联系电话：         手机：</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身份证号码：       职务：</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p>
    <w:p>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授权委托日期：   年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月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p>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附：须提供被授权人</w:t>
      </w:r>
      <w:r>
        <w:rPr>
          <w:rFonts w:hint="eastAsia" w:ascii="宋体" w:hAnsi="宋体" w:eastAsia="宋体" w:cs="宋体"/>
          <w:b/>
          <w:color w:val="000000"/>
          <w:sz w:val="24"/>
          <w:szCs w:val="24"/>
          <w:lang w:val="en-US" w:eastAsia="zh-CN"/>
        </w:rPr>
        <w:t>(代理人）</w:t>
      </w:r>
      <w:r>
        <w:rPr>
          <w:rFonts w:hint="eastAsia" w:ascii="宋体" w:hAnsi="宋体" w:eastAsia="宋体" w:cs="宋体"/>
          <w:b/>
          <w:color w:val="000000"/>
          <w:sz w:val="24"/>
          <w:szCs w:val="24"/>
        </w:rPr>
        <w:t>的身份证复印件；</w:t>
      </w:r>
    </w:p>
    <w:p>
      <w:pPr>
        <w:rPr>
          <w:rFonts w:hint="eastAsia" w:ascii="宋体" w:hAnsi="宋体" w:eastAsia="宋体" w:cs="宋体"/>
          <w:sz w:val="24"/>
          <w:szCs w:val="24"/>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0"/>
        <w:gridCol w:w="4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2490" w:type="pct"/>
            <w:tcBorders>
              <w:right w:val="single" w:color="auto" w:sz="18" w:space="0"/>
            </w:tcBorders>
            <w:noWrap w:val="0"/>
            <w:vAlign w:val="top"/>
          </w:tcPr>
          <w:p>
            <w:pPr>
              <w:spacing w:line="480" w:lineRule="auto"/>
              <w:jc w:val="center"/>
              <w:rPr>
                <w:rFonts w:hint="eastAsia" w:ascii="宋体" w:hAnsi="宋体" w:eastAsia="宋体" w:cs="宋体"/>
                <w:sz w:val="24"/>
                <w:szCs w:val="24"/>
              </w:rPr>
            </w:pPr>
          </w:p>
          <w:p>
            <w:pPr>
              <w:spacing w:line="48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代理</w:t>
            </w:r>
            <w:r>
              <w:rPr>
                <w:rFonts w:hint="eastAsia" w:ascii="宋体" w:hAnsi="宋体" w:eastAsia="宋体" w:cs="宋体"/>
                <w:sz w:val="24"/>
                <w:szCs w:val="24"/>
              </w:rPr>
              <w:t>人身份证复印件（国徽面）</w:t>
            </w:r>
          </w:p>
        </w:tc>
        <w:tc>
          <w:tcPr>
            <w:tcW w:w="2510" w:type="pct"/>
            <w:tcBorders>
              <w:right w:val="single" w:color="auto" w:sz="18" w:space="0"/>
            </w:tcBorders>
            <w:noWrap w:val="0"/>
            <w:vAlign w:val="top"/>
          </w:tcPr>
          <w:p>
            <w:pPr>
              <w:spacing w:line="480" w:lineRule="auto"/>
              <w:jc w:val="center"/>
              <w:rPr>
                <w:rFonts w:hint="eastAsia" w:ascii="宋体" w:hAnsi="宋体" w:eastAsia="宋体" w:cs="宋体"/>
                <w:sz w:val="24"/>
                <w:szCs w:val="24"/>
              </w:rPr>
            </w:pPr>
          </w:p>
          <w:p>
            <w:pPr>
              <w:spacing w:line="48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代理</w:t>
            </w:r>
            <w:r>
              <w:rPr>
                <w:rFonts w:hint="eastAsia" w:ascii="宋体" w:hAnsi="宋体" w:eastAsia="宋体" w:cs="宋体"/>
                <w:sz w:val="24"/>
                <w:szCs w:val="24"/>
              </w:rPr>
              <w:t>人身份证复印件（人像面）</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1.本授权书要求投标人提供有被授权人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代理人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签字、法定代表人的签字</w:t>
      </w:r>
      <w:r>
        <w:rPr>
          <w:rFonts w:hint="eastAsia" w:ascii="宋体" w:hAnsi="宋体" w:eastAsia="宋体" w:cs="宋体"/>
          <w:kern w:val="0"/>
          <w:sz w:val="24"/>
          <w:szCs w:val="24"/>
          <w:lang w:bidi="ar"/>
        </w:rPr>
        <w:t>（签字或盖私章）</w:t>
      </w:r>
      <w:r>
        <w:rPr>
          <w:rFonts w:hint="eastAsia" w:ascii="宋体" w:hAnsi="宋体" w:eastAsia="宋体" w:cs="宋体"/>
          <w:color w:val="000000"/>
          <w:sz w:val="24"/>
          <w:szCs w:val="24"/>
        </w:rPr>
        <w:t>和加盖公章后的原件方为有效；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2.提供被授权人</w:t>
      </w:r>
      <w:r>
        <w:rPr>
          <w:rFonts w:hint="eastAsia" w:ascii="宋体" w:hAnsi="宋体" w:eastAsia="宋体" w:cs="宋体"/>
          <w:color w:val="000000"/>
          <w:sz w:val="24"/>
          <w:szCs w:val="24"/>
          <w:lang w:val="en-US" w:eastAsia="zh-CN"/>
        </w:rPr>
        <w:t>(代理人）</w:t>
      </w:r>
      <w:r>
        <w:rPr>
          <w:rFonts w:hint="eastAsia" w:ascii="宋体" w:hAnsi="宋体" w:eastAsia="宋体" w:cs="宋体"/>
          <w:color w:val="000000"/>
          <w:sz w:val="24"/>
          <w:szCs w:val="24"/>
        </w:rPr>
        <w:t>的身份证复印件；港澳台居民可提供来往通行证复印件；非中国国籍管辖范围人员，可提供公安部门认可的身份证明材料复印件。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3.如是</w:t>
      </w:r>
      <w:r>
        <w:rPr>
          <w:rFonts w:hint="eastAsia" w:ascii="宋体" w:hAnsi="宋体" w:eastAsia="宋体" w:cs="宋体"/>
          <w:color w:val="000000"/>
          <w:sz w:val="24"/>
          <w:szCs w:val="24"/>
          <w:lang w:val="en-US" w:eastAsia="zh-CN"/>
        </w:rPr>
        <w:t>被</w:t>
      </w:r>
      <w:r>
        <w:rPr>
          <w:rFonts w:hint="eastAsia" w:ascii="宋体" w:hAnsi="宋体" w:eastAsia="宋体" w:cs="宋体"/>
          <w:color w:val="000000"/>
          <w:sz w:val="24"/>
          <w:szCs w:val="24"/>
        </w:rPr>
        <w:t>授权人</w:t>
      </w:r>
      <w:r>
        <w:rPr>
          <w:rFonts w:hint="eastAsia" w:ascii="宋体" w:hAnsi="宋体" w:eastAsia="宋体" w:cs="宋体"/>
          <w:color w:val="000000"/>
          <w:sz w:val="24"/>
          <w:szCs w:val="24"/>
          <w:lang w:val="en-US" w:eastAsia="zh-CN"/>
        </w:rPr>
        <w:t>(代理人）</w:t>
      </w:r>
      <w:r>
        <w:rPr>
          <w:rFonts w:hint="eastAsia" w:ascii="宋体" w:hAnsi="宋体" w:eastAsia="宋体" w:cs="宋体"/>
          <w:color w:val="000000"/>
          <w:sz w:val="24"/>
          <w:szCs w:val="24"/>
        </w:rPr>
        <w:t>参与投标，则必须提供《</w:t>
      </w:r>
      <w:r>
        <w:rPr>
          <w:rFonts w:hint="eastAsia" w:ascii="宋体" w:hAnsi="宋体" w:eastAsia="宋体" w:cs="宋体"/>
          <w:color w:val="000000"/>
          <w:sz w:val="24"/>
          <w:szCs w:val="24"/>
          <w:lang w:val="en-US" w:eastAsia="zh-CN"/>
        </w:rPr>
        <w:t>法定代表人证明书</w:t>
      </w:r>
      <w:r>
        <w:rPr>
          <w:rFonts w:hint="eastAsia" w:ascii="宋体" w:hAnsi="宋体" w:eastAsia="宋体" w:cs="宋体"/>
          <w:color w:val="000000"/>
          <w:sz w:val="24"/>
          <w:szCs w:val="24"/>
        </w:rPr>
        <w:t>》和《法人授权委托证明书》</w:t>
      </w:r>
      <w:r>
        <w:rPr>
          <w:rFonts w:hint="eastAsia" w:ascii="宋体" w:hAnsi="宋体" w:eastAsia="宋体" w:cs="宋体"/>
          <w:color w:val="000000"/>
          <w:sz w:val="24"/>
          <w:szCs w:val="24"/>
          <w:lang w:val="en-US" w:eastAsia="zh-CN"/>
        </w:rPr>
        <w:t>及被授权人(代理人）通过投标人缴纳的投标截止前近三个月（由于社保部门原因最近一个月的社保证明无法提供的可往前顺延一个月）的社保证明；如投标人为新成立企业且成立时间不足三个月可提供加盖公章的情况说明或者证明材料亦视为符合</w:t>
      </w:r>
      <w:r>
        <w:rPr>
          <w:rFonts w:hint="eastAsia" w:ascii="宋体" w:hAnsi="宋体" w:eastAsia="宋体" w:cs="宋体"/>
          <w:color w:val="000000"/>
          <w:sz w:val="24"/>
          <w:szCs w:val="24"/>
        </w:rPr>
        <w:t>，且《投标函》的</w:t>
      </w:r>
      <w:r>
        <w:rPr>
          <w:rFonts w:hint="eastAsia" w:ascii="宋体" w:hAnsi="宋体" w:eastAsia="宋体" w:cs="宋体"/>
          <w:sz w:val="24"/>
          <w:szCs w:val="24"/>
        </w:rPr>
        <w:t>法定代表人或其授权代理人</w:t>
      </w:r>
      <w:r>
        <w:rPr>
          <w:rFonts w:hint="eastAsia" w:ascii="宋体" w:hAnsi="宋体" w:eastAsia="宋体" w:cs="宋体"/>
          <w:color w:val="000000"/>
          <w:sz w:val="24"/>
          <w:szCs w:val="24"/>
        </w:rPr>
        <w:t>与《法人授权委托证明书》的</w:t>
      </w:r>
      <w:r>
        <w:rPr>
          <w:rFonts w:hint="eastAsia" w:ascii="宋体" w:hAnsi="宋体" w:eastAsia="宋体" w:cs="宋体"/>
          <w:color w:val="000000"/>
          <w:sz w:val="24"/>
          <w:szCs w:val="24"/>
          <w:lang w:val="en-US" w:eastAsia="zh-CN"/>
        </w:rPr>
        <w:t>被</w:t>
      </w:r>
      <w:r>
        <w:rPr>
          <w:rFonts w:hint="eastAsia" w:ascii="宋体" w:hAnsi="宋体" w:eastAsia="宋体" w:cs="宋体"/>
          <w:color w:val="000000"/>
          <w:sz w:val="24"/>
          <w:szCs w:val="24"/>
        </w:rPr>
        <w:t>授权人</w:t>
      </w:r>
      <w:r>
        <w:rPr>
          <w:rFonts w:hint="eastAsia" w:ascii="宋体" w:hAnsi="宋体" w:eastAsia="宋体" w:cs="宋体"/>
          <w:color w:val="000000"/>
          <w:sz w:val="24"/>
          <w:szCs w:val="24"/>
          <w:lang w:val="en-US" w:eastAsia="zh-CN"/>
        </w:rPr>
        <w:t>(代理人）</w:t>
      </w:r>
      <w:r>
        <w:rPr>
          <w:rFonts w:hint="eastAsia" w:ascii="宋体" w:hAnsi="宋体" w:eastAsia="宋体" w:cs="宋体"/>
          <w:color w:val="000000"/>
          <w:sz w:val="24"/>
          <w:szCs w:val="24"/>
        </w:rPr>
        <w:t>必须一致。</w:t>
      </w:r>
    </w:p>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Fonts w:ascii="宋体" w:hAnsi="宋体" w:cs="宋体"/>
          <w:sz w:val="24"/>
        </w:rPr>
      </w:pPr>
      <w:bookmarkStart w:id="62" w:name="_Toc4398"/>
      <w:r>
        <w:rPr>
          <w:rStyle w:val="38"/>
          <w:rFonts w:hint="eastAsia"/>
          <w:b/>
          <w:bCs/>
        </w:rPr>
        <w:t>五、商务条款偏离表</w:t>
      </w:r>
      <w:bookmarkEnd w:id="62"/>
    </w:p>
    <w:p>
      <w:pPr>
        <w:pStyle w:val="40"/>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w:t>
      </w:r>
      <w:r>
        <w:rPr>
          <w:rFonts w:hint="eastAsia" w:ascii="宋体" w:hAnsi="宋体" w:cs="宋体"/>
          <w:sz w:val="24"/>
          <w:lang w:eastAsia="zh-CN"/>
        </w:rPr>
        <w:t>竞标</w:t>
      </w:r>
      <w:r>
        <w:rPr>
          <w:rFonts w:hint="eastAsia" w:ascii="宋体" w:hAnsi="宋体" w:cs="宋体"/>
          <w:sz w:val="24"/>
        </w:rPr>
        <w:t>要求。“偏离情况”栏中应填写“正偏离”或“无偏离”，不接受“负偏离”。</w:t>
      </w:r>
    </w:p>
    <w:tbl>
      <w:tblPr>
        <w:tblStyle w:val="26"/>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lang w:eastAsia="zh-CN"/>
              </w:rPr>
              <w:t>竞标文件</w:t>
            </w:r>
            <w:r>
              <w:rPr>
                <w:rFonts w:hint="eastAsia" w:asciiTheme="minorEastAsia" w:hAnsiTheme="minorEastAsia" w:eastAsiaTheme="minorEastAsia" w:cstheme="minorBidi"/>
                <w:b/>
                <w:sz w:val="24"/>
                <w:szCs w:val="24"/>
              </w:rPr>
              <w:t>商务要求</w:t>
            </w:r>
            <w:r>
              <w:rPr>
                <w:rFonts w:hint="eastAsia" w:asciiTheme="minorEastAsia" w:hAnsiTheme="minorEastAsia" w:eastAsiaTheme="minorEastAsia" w:cstheme="minorBidi"/>
                <w:b/>
                <w:sz w:val="24"/>
                <w:szCs w:val="24"/>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宋体" w:hAnsi="宋体" w:eastAsia="宋体" w:cs="宋体"/>
                <w:bCs/>
                <w:kern w:val="2"/>
                <w:sz w:val="24"/>
                <w:szCs w:val="24"/>
                <w:highlight w:val="none"/>
                <w:lang w:val="en-US" w:eastAsia="zh-CN" w:bidi="ar-SA"/>
              </w:rPr>
              <w:t>交货地点</w:t>
            </w:r>
          </w:p>
        </w:tc>
        <w:tc>
          <w:tcPr>
            <w:tcW w:w="3865" w:type="dxa"/>
            <w:shd w:val="clear" w:color="auto" w:fill="auto"/>
          </w:tcPr>
          <w:p>
            <w:pPr>
              <w:jc w:val="left"/>
              <w:rPr>
                <w:rFonts w:ascii="宋体" w:hAnsi="宋体" w:eastAsia="宋体"/>
                <w:bCs/>
                <w:sz w:val="24"/>
                <w:lang w:val="en-GB"/>
              </w:rPr>
            </w:pPr>
            <w:r>
              <w:rPr>
                <w:rFonts w:hint="eastAsia" w:ascii="宋体" w:hAnsi="宋体" w:eastAsia="宋体" w:cs="宋体"/>
                <w:bCs/>
                <w:kern w:val="2"/>
                <w:sz w:val="24"/>
                <w:szCs w:val="24"/>
                <w:highlight w:val="none"/>
                <w:lang w:val="en-US" w:eastAsia="zh-CN" w:bidi="ar-SA"/>
              </w:rPr>
              <w:t>采购人指定地点。</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宋体" w:hAnsi="宋体" w:eastAsia="宋体" w:cs="宋体"/>
                <w:bCs/>
                <w:kern w:val="2"/>
                <w:sz w:val="24"/>
                <w:szCs w:val="24"/>
                <w:highlight w:val="none"/>
                <w:lang w:val="en-US" w:eastAsia="zh-CN" w:bidi="ar-SA"/>
              </w:rPr>
              <w:t>交货时间</w:t>
            </w:r>
          </w:p>
        </w:tc>
        <w:tc>
          <w:tcPr>
            <w:tcW w:w="3865" w:type="dxa"/>
            <w:shd w:val="clear" w:color="auto" w:fill="auto"/>
          </w:tcPr>
          <w:p>
            <w:pPr>
              <w:jc w:val="left"/>
              <w:rPr>
                <w:rFonts w:ascii="宋体" w:hAnsi="宋体" w:eastAsia="宋体"/>
                <w:bCs/>
                <w:sz w:val="24"/>
                <w:lang w:val="en-GB"/>
              </w:rPr>
            </w:pPr>
            <w:r>
              <w:rPr>
                <w:rFonts w:hint="eastAsia" w:ascii="宋体" w:hAnsi="宋体" w:eastAsia="宋体" w:cs="宋体"/>
                <w:bCs/>
                <w:kern w:val="2"/>
                <w:sz w:val="24"/>
                <w:szCs w:val="24"/>
                <w:highlight w:val="none"/>
                <w:lang w:val="en-US" w:eastAsia="zh-CN" w:bidi="ar-SA"/>
              </w:rPr>
              <w:t>接到采购人具体采购明细单后30个工作日内。</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宋体" w:hAnsi="宋体" w:eastAsia="宋体" w:cs="宋体"/>
                <w:bCs/>
                <w:kern w:val="2"/>
                <w:sz w:val="24"/>
                <w:szCs w:val="24"/>
                <w:highlight w:val="none"/>
                <w:lang w:val="en-US" w:eastAsia="zh-CN" w:bidi="ar-SA"/>
              </w:rPr>
              <w:t>验收方式</w:t>
            </w:r>
          </w:p>
        </w:tc>
        <w:tc>
          <w:tcPr>
            <w:tcW w:w="3865" w:type="dxa"/>
            <w:shd w:val="clear" w:color="auto" w:fill="auto"/>
          </w:tcPr>
          <w:p>
            <w:pPr>
              <w:jc w:val="left"/>
              <w:rPr>
                <w:rFonts w:hint="eastAsia" w:ascii="宋体" w:hAnsi="宋体" w:eastAsia="宋体"/>
                <w:bCs/>
                <w:sz w:val="24"/>
                <w:lang w:val="en-GB" w:eastAsia="zh-CN"/>
              </w:rPr>
            </w:pPr>
            <w:r>
              <w:rPr>
                <w:rFonts w:hint="eastAsia" w:ascii="宋体" w:hAnsi="宋体" w:eastAsia="宋体"/>
                <w:bCs/>
                <w:sz w:val="24"/>
                <w:lang w:val="en-GB" w:eastAsia="zh-CN"/>
              </w:rPr>
              <w:t>1.由中标人和采购人共同对货物的数量、质量、外包装等根据竞标文件的有关规定逐项检验。</w:t>
            </w:r>
          </w:p>
          <w:p>
            <w:pPr>
              <w:jc w:val="left"/>
              <w:rPr>
                <w:rFonts w:ascii="宋体" w:hAnsi="宋体" w:eastAsia="宋体"/>
                <w:bCs/>
                <w:sz w:val="24"/>
                <w:lang w:val="en-GB"/>
              </w:rPr>
            </w:pPr>
            <w:r>
              <w:rPr>
                <w:rFonts w:hint="eastAsia" w:ascii="宋体" w:hAnsi="宋体" w:eastAsia="宋体"/>
                <w:bCs/>
                <w:sz w:val="24"/>
                <w:lang w:val="en-GB" w:eastAsia="zh-CN"/>
              </w:rPr>
              <w:t>2.采购人有权对中标人交付的产品委托具有检测资质的第三方检测机构按竞标文件以及合同相关条款要求一同对货物进行符合性验收（所需费用由中标人支付），验收结果应符合采购人使用要求。在此期间，若发现产品质量有问题中标人应无条件给予更换，直至验收合格交付使用。</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宋体" w:hAnsi="宋体" w:eastAsia="宋体" w:cs="宋体"/>
                <w:bCs/>
                <w:kern w:val="2"/>
                <w:sz w:val="24"/>
                <w:szCs w:val="24"/>
                <w:highlight w:val="none"/>
                <w:lang w:val="en-US" w:eastAsia="zh-CN" w:bidi="ar-SA"/>
              </w:rPr>
              <w:t>付款方式</w:t>
            </w:r>
          </w:p>
        </w:tc>
        <w:tc>
          <w:tcPr>
            <w:tcW w:w="3865" w:type="dxa"/>
            <w:shd w:val="clear" w:color="auto" w:fill="auto"/>
            <w:vAlign w:val="center"/>
          </w:tcPr>
          <w:p>
            <w:pPr>
              <w:jc w:val="left"/>
              <w:rPr>
                <w:rFonts w:ascii="宋体" w:hAnsi="宋体" w:eastAsia="宋体"/>
                <w:bCs/>
                <w:sz w:val="24"/>
                <w:lang w:val="en-GB"/>
              </w:rPr>
            </w:pPr>
            <w:r>
              <w:rPr>
                <w:rFonts w:hint="eastAsia" w:ascii="宋体" w:hAnsi="宋体" w:eastAsia="宋体" w:cs="宋体"/>
                <w:bCs/>
                <w:kern w:val="2"/>
                <w:sz w:val="24"/>
                <w:szCs w:val="24"/>
                <w:highlight w:val="none"/>
                <w:lang w:val="en-US" w:eastAsia="zh-CN" w:bidi="ar-SA"/>
              </w:rPr>
              <w:t>全部货物验收合格后，采购人凭有效发票于15日内向中标人支付合同金额的100%。</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607" w:type="dxa"/>
            <w:vMerge w:val="restart"/>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1747" w:type="dxa"/>
            <w:vMerge w:val="restart"/>
            <w:shd w:val="clear" w:color="auto" w:fill="auto"/>
            <w:vAlign w:val="center"/>
          </w:tcPr>
          <w:p>
            <w:pPr>
              <w:jc w:val="center"/>
              <w:rPr>
                <w:rFonts w:asciiTheme="minorEastAsia" w:hAnsiTheme="minorEastAsia" w:eastAsiaTheme="minorEastAsia" w:cstheme="minorEastAsia"/>
                <w:sz w:val="24"/>
                <w:szCs w:val="24"/>
              </w:rPr>
            </w:pPr>
            <w:r>
              <w:rPr>
                <w:rFonts w:hint="eastAsia" w:ascii="宋体" w:hAnsi="宋体" w:eastAsia="宋体" w:cs="宋体"/>
                <w:bCs/>
                <w:kern w:val="2"/>
                <w:sz w:val="24"/>
                <w:szCs w:val="24"/>
                <w:highlight w:val="none"/>
                <w:lang w:val="en-US" w:eastAsia="zh-CN" w:bidi="ar-SA"/>
              </w:rPr>
              <w:t>售后服务要求</w:t>
            </w:r>
          </w:p>
        </w:tc>
        <w:tc>
          <w:tcPr>
            <w:tcW w:w="3865" w:type="dxa"/>
            <w:shd w:val="clear" w:color="auto" w:fill="auto"/>
          </w:tcPr>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1.产品质保期：自货物验收合格之日起开始计算365个日历日；</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2.本项目货物质保期自验收合格之日起365个日历日，自本项目全部货物最终验收合格之日起计。投标人应按照本采购项目特点提供长期良好的售后服务，并在投标文件中提供详细具体的售后服务承诺条款及保证；</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3.中标人需在接到采购人具体采购明细单后30个工作日内完成供货及配送；</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4.采购人在收到中标人货物30日内出现货物质量问题，中标方需无条件给予更换，由此产生的运输费用由中标人承担；</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5.中标人需保证一次性供货的产品合格率在≥98%以上，如果出现产品合格率未达标情况，采购人有权终止本项目采购合同；</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6.售后服务：</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（1）专人售后保障。</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（2）响应时间＜24小时。</w:t>
            </w:r>
          </w:p>
          <w:p>
            <w:pPr>
              <w:jc w:val="left"/>
              <w:rPr>
                <w:rFonts w:hint="eastAsia" w:asciiTheme="minorEastAsia" w:hAnsiTheme="minorEastAsia" w:eastAsiaTheme="minorEastAsia" w:cstheme="minorEastAsia"/>
                <w:bCs/>
                <w:sz w:val="24"/>
                <w:szCs w:val="24"/>
                <w:lang w:val="en-GB" w:eastAsia="zh-CN"/>
              </w:rPr>
            </w:pPr>
            <w:r>
              <w:rPr>
                <w:rFonts w:hint="eastAsia" w:asciiTheme="minorEastAsia" w:hAnsiTheme="minorEastAsia" w:eastAsiaTheme="minorEastAsia" w:cstheme="minorEastAsia"/>
                <w:bCs/>
                <w:sz w:val="24"/>
                <w:szCs w:val="24"/>
                <w:lang w:val="en-GB" w:eastAsia="zh-CN"/>
              </w:rPr>
              <w:t>（3）包装运输：投标人需包装完好，且承担运费。</w:t>
            </w:r>
          </w:p>
          <w:p>
            <w:pPr>
              <w:jc w:val="left"/>
              <w:rPr>
                <w:rFonts w:asciiTheme="minorEastAsia" w:hAnsiTheme="minorEastAsia" w:eastAsiaTheme="minorEastAsia" w:cstheme="minorEastAsia"/>
                <w:bCs/>
                <w:sz w:val="24"/>
                <w:szCs w:val="24"/>
                <w:lang w:val="en-GB"/>
              </w:rPr>
            </w:pPr>
            <w:r>
              <w:rPr>
                <w:rFonts w:hint="eastAsia" w:asciiTheme="minorEastAsia" w:hAnsiTheme="minorEastAsia" w:eastAsiaTheme="minorEastAsia" w:cstheme="minorEastAsia"/>
                <w:b/>
                <w:bCs w:val="0"/>
                <w:color w:val="FF0000"/>
                <w:sz w:val="24"/>
                <w:szCs w:val="24"/>
                <w:lang w:val="en-GB" w:eastAsia="zh-CN"/>
              </w:rPr>
              <w:t>7.需提供售后服务承诺条款及保证（格式自拟）并加盖投标人公章。</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关于违约</w:t>
            </w:r>
          </w:p>
        </w:tc>
        <w:tc>
          <w:tcPr>
            <w:tcW w:w="3865" w:type="dxa"/>
            <w:shd w:val="clear" w:color="auto" w:fill="auto"/>
          </w:tcPr>
          <w:p>
            <w:pPr>
              <w:widowControl w:val="0"/>
              <w:spacing w:before="60" w:beforeLines="25" w:after="60" w:afterLines="25"/>
              <w:jc w:val="left"/>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1.中标人不能交货的，需偿付不能交货部分货款的5%的违约金并按主管部门相关规定处理。</w:t>
            </w:r>
          </w:p>
          <w:p>
            <w:pPr>
              <w:widowControl w:val="0"/>
              <w:spacing w:before="60" w:beforeLines="25" w:after="60" w:afterLines="25"/>
              <w:jc w:val="left"/>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2.中标人逾期交货的，将按主管部门相关规定处理。</w:t>
            </w:r>
          </w:p>
          <w:p>
            <w:pPr>
              <w:widowControl w:val="0"/>
              <w:spacing w:before="60" w:beforeLines="25" w:after="60" w:afterLines="25"/>
              <w:jc w:val="left"/>
              <w:rPr>
                <w:rFonts w:asciiTheme="minorEastAsia" w:hAnsiTheme="minorEastAsia" w:eastAsiaTheme="minorEastAsia" w:cstheme="minorEastAsia"/>
                <w:bCs/>
                <w:sz w:val="24"/>
                <w:szCs w:val="24"/>
                <w:lang w:val="en-GB"/>
              </w:rPr>
            </w:pPr>
            <w:r>
              <w:rPr>
                <w:rFonts w:hint="eastAsia" w:ascii="宋体" w:hAnsi="宋体" w:eastAsia="宋体" w:cs="宋体"/>
                <w:bCs/>
                <w:kern w:val="2"/>
                <w:sz w:val="24"/>
                <w:szCs w:val="24"/>
                <w:highlight w:val="none"/>
                <w:lang w:val="en-US" w:eastAsia="zh-CN" w:bidi="ar-SA"/>
              </w:rPr>
              <w:t>3.中标人所交付产品、工程或服务不符合其投标承诺的，或在投标阶段为了中标而盲目虚假承诺、低价恶性竞争，在履约阶段则通过偷工减料、以次充好而获取利润的，将被履约评价工作实施机构评为履约等级“差”并按主管部门相关规定处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宋体" w:hAnsi="宋体" w:eastAsia="宋体" w:cs="宋体"/>
                <w:bCs/>
                <w:kern w:val="2"/>
                <w:sz w:val="24"/>
                <w:szCs w:val="24"/>
                <w:highlight w:val="none"/>
                <w:lang w:val="en-US" w:eastAsia="zh-CN" w:bidi="ar-SA"/>
              </w:rPr>
              <w:t>争议解决方法</w:t>
            </w:r>
          </w:p>
        </w:tc>
        <w:tc>
          <w:tcPr>
            <w:tcW w:w="3865" w:type="dxa"/>
            <w:shd w:val="clear" w:color="auto" w:fill="auto"/>
          </w:tcPr>
          <w:p>
            <w:pPr>
              <w:jc w:val="left"/>
              <w:rPr>
                <w:rFonts w:asciiTheme="minorEastAsia" w:hAnsiTheme="minorEastAsia" w:eastAsiaTheme="minorEastAsia" w:cstheme="minorEastAsia"/>
                <w:sz w:val="24"/>
                <w:szCs w:val="24"/>
                <w:lang w:val="en-GB"/>
              </w:rPr>
            </w:pPr>
            <w:r>
              <w:rPr>
                <w:rFonts w:hint="eastAsia" w:ascii="宋体" w:hAnsi="宋体" w:eastAsia="宋体" w:cs="宋体"/>
                <w:bCs/>
                <w:kern w:val="2"/>
                <w:sz w:val="24"/>
                <w:szCs w:val="24"/>
                <w:highlight w:val="none"/>
                <w:lang w:val="en-US" w:eastAsia="zh-CN" w:bidi="ar-SA"/>
              </w:rPr>
              <w:t>双方协商解决。</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default" w:ascii="宋体" w:hAnsi="宋体" w:eastAsia="宋体" w:cs="宋体"/>
                <w:bCs/>
                <w:kern w:val="2"/>
                <w:sz w:val="24"/>
                <w:szCs w:val="24"/>
                <w:highlight w:val="none"/>
                <w:lang w:val="en-US" w:eastAsia="zh-CN" w:bidi="ar-SA"/>
              </w:rPr>
              <w:t>保险要求</w:t>
            </w:r>
          </w:p>
        </w:tc>
        <w:tc>
          <w:tcPr>
            <w:tcW w:w="3865" w:type="dxa"/>
            <w:shd w:val="clear" w:color="auto" w:fill="auto"/>
          </w:tcPr>
          <w:p>
            <w:pPr>
              <w:jc w:val="left"/>
              <w:rPr>
                <w:rFonts w:asciiTheme="minorEastAsia" w:hAnsiTheme="minorEastAsia" w:eastAsiaTheme="minorEastAsia" w:cstheme="minorEastAsia"/>
                <w:sz w:val="24"/>
                <w:szCs w:val="24"/>
                <w:lang w:val="en-GB"/>
              </w:rPr>
            </w:pPr>
            <w:r>
              <w:rPr>
                <w:rFonts w:hint="eastAsia" w:ascii="宋体" w:hAnsi="宋体" w:eastAsia="宋体" w:cs="宋体"/>
                <w:bCs/>
                <w:kern w:val="2"/>
                <w:sz w:val="24"/>
                <w:szCs w:val="24"/>
                <w:highlight w:val="none"/>
                <w:lang w:val="en-US" w:eastAsia="zh-CN" w:bidi="ar-SA"/>
              </w:rPr>
              <w:t>投标人需承担相对应设备的保险费用。</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宋体" w:hAnsi="宋体" w:eastAsia="宋体" w:cs="宋体"/>
                <w:bCs/>
                <w:kern w:val="2"/>
                <w:sz w:val="24"/>
                <w:szCs w:val="24"/>
                <w:highlight w:val="none"/>
                <w:lang w:val="en-US" w:eastAsia="zh-CN" w:bidi="ar-SA"/>
              </w:rPr>
              <w:t>其他重要条款</w:t>
            </w:r>
          </w:p>
        </w:tc>
        <w:tc>
          <w:tcPr>
            <w:tcW w:w="3865" w:type="dxa"/>
            <w:shd w:val="clear" w:color="auto" w:fill="auto"/>
          </w:tcPr>
          <w:p>
            <w:pPr>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本项目投标报价采用包干制，</w:t>
            </w:r>
            <w:r>
              <w:rPr>
                <w:rFonts w:hint="eastAsia" w:ascii="宋体" w:hAnsi="宋体" w:eastAsia="宋体" w:cs="宋体"/>
                <w:bCs/>
                <w:sz w:val="24"/>
                <w:szCs w:val="24"/>
                <w:highlight w:val="none"/>
                <w:lang w:eastAsia="zh-CN"/>
              </w:rPr>
              <w:t>投标总价必须是完成该项目的一切费用总和，包括设备费、运输费、装卸费、保险费、技术培训费、设备安装费、调试费、售后服务费、国家规定的各项税费等全部费用</w:t>
            </w:r>
            <w:r>
              <w:rPr>
                <w:rFonts w:hint="eastAsia" w:ascii="宋体" w:hAnsi="宋体" w:eastAsia="宋体" w:cs="宋体"/>
                <w:bCs/>
                <w:sz w:val="24"/>
                <w:szCs w:val="24"/>
                <w:highlight w:val="none"/>
              </w:rPr>
              <w:t>。由投标人根据招标需求自行测算投标报价；一经中标，投标报价即作为中标单位与采购人签订的合同金额。</w:t>
            </w:r>
          </w:p>
          <w:p>
            <w:pPr>
              <w:widowControl w:val="0"/>
              <w:spacing w:before="60" w:beforeLines="25" w:after="60" w:afterLines="25"/>
              <w:jc w:val="left"/>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2.投标人应充分了解项目的位置、情况、道路及任何其它足以影响投标报价的情况，任何因忽视或误解项目情况而导致的索赔或服务期限延长申请将不获批准。</w:t>
            </w:r>
          </w:p>
          <w:p>
            <w:pPr>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jc w:val="left"/>
              <w:rPr>
                <w:rFonts w:asciiTheme="minorEastAsia" w:hAnsiTheme="minorEastAsia" w:eastAsiaTheme="minorEastAsia" w:cstheme="minorEastAsia"/>
                <w:sz w:val="24"/>
                <w:szCs w:val="24"/>
                <w:lang w:val="en-GB"/>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bl>
    <w:p>
      <w:pPr>
        <w:pStyle w:val="40"/>
        <w:spacing w:line="360" w:lineRule="auto"/>
        <w:ind w:firstLine="0" w:firstLineChars="0"/>
        <w:jc w:val="left"/>
        <w:rPr>
          <w:rFonts w:hint="eastAsia" w:ascii="宋体" w:hAnsi="宋体" w:eastAsia="宋体" w:cs="宋体"/>
          <w:sz w:val="24"/>
          <w:lang w:val="en-US" w:eastAsia="zh-CN"/>
        </w:rPr>
      </w:pPr>
      <w:r>
        <w:rPr>
          <w:rFonts w:hint="eastAsia" w:asciiTheme="minorEastAsia" w:hAnsiTheme="minorEastAsia" w:eastAsiaTheme="minorEastAsia" w:cstheme="minorEastAsia"/>
          <w:b/>
          <w:bCs w:val="0"/>
          <w:color w:val="FF0000"/>
          <w:sz w:val="24"/>
          <w:szCs w:val="24"/>
          <w:lang w:val="en-US" w:eastAsia="zh-CN"/>
        </w:rPr>
        <w:t>证明材料：</w:t>
      </w:r>
      <w:r>
        <w:rPr>
          <w:rFonts w:hint="eastAsia" w:asciiTheme="minorEastAsia" w:hAnsiTheme="minorEastAsia" w:eastAsiaTheme="minorEastAsia" w:cstheme="minorEastAsia"/>
          <w:b/>
          <w:bCs w:val="0"/>
          <w:color w:val="FF0000"/>
          <w:sz w:val="24"/>
          <w:szCs w:val="24"/>
          <w:lang w:val="en-GB" w:eastAsia="zh-CN"/>
        </w:rPr>
        <w:t>提供售后服务承诺条款及保证（格式自拟）并加盖投标人公章。</w:t>
      </w:r>
    </w:p>
    <w:p>
      <w:pPr>
        <w:pStyle w:val="40"/>
        <w:spacing w:line="360" w:lineRule="auto"/>
        <w:ind w:firstLine="0" w:firstLineChars="0"/>
        <w:jc w:val="left"/>
        <w:rPr>
          <w:rFonts w:hint="eastAsia" w:ascii="宋体" w:hAnsi="宋体" w:cs="宋体"/>
          <w:sz w:val="24"/>
        </w:rPr>
      </w:pPr>
    </w:p>
    <w:p>
      <w:pPr>
        <w:pStyle w:val="40"/>
        <w:spacing w:line="360" w:lineRule="auto"/>
        <w:ind w:firstLine="0" w:firstLineChars="0"/>
        <w:jc w:val="left"/>
        <w:rPr>
          <w:rFonts w:hint="eastAsia" w:ascii="宋体" w:hAnsi="宋体" w:cs="宋体"/>
          <w:sz w:val="24"/>
        </w:rPr>
      </w:pPr>
    </w:p>
    <w:p>
      <w:pPr>
        <w:pStyle w:val="40"/>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w:t>
      </w:r>
      <w:r>
        <w:rPr>
          <w:rFonts w:hint="eastAsia" w:asciiTheme="minorEastAsia" w:hAnsiTheme="minorEastAsia" w:eastAsiaTheme="minorEastAsia" w:cstheme="minorBidi"/>
          <w:b w:val="0"/>
          <w:bCs/>
          <w:sz w:val="24"/>
          <w:szCs w:val="24"/>
        </w:rPr>
        <w:t>商务要求</w:t>
      </w:r>
      <w:r>
        <w:rPr>
          <w:rFonts w:hint="eastAsia" w:ascii="宋体" w:hAnsi="宋体"/>
          <w:sz w:val="24"/>
        </w:rPr>
        <w:t>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0"/>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5"/>
        <w:rPr>
          <w:rStyle w:val="38"/>
          <w:rFonts w:hint="eastAsia"/>
          <w:b/>
          <w:bCs/>
        </w:rPr>
      </w:pPr>
      <w:bookmarkStart w:id="63" w:name="_Toc3596"/>
      <w:r>
        <w:rPr>
          <w:rStyle w:val="38"/>
          <w:rFonts w:hint="eastAsia"/>
          <w:b/>
          <w:bCs/>
        </w:rPr>
        <w:t>六、技术条款偏离表</w:t>
      </w:r>
      <w:bookmarkEnd w:id="63"/>
    </w:p>
    <w:p>
      <w:pPr>
        <w:pStyle w:val="40"/>
        <w:spacing w:line="360" w:lineRule="auto"/>
        <w:ind w:firstLine="547" w:firstLineChars="228"/>
        <w:jc w:val="left"/>
      </w:pPr>
      <w:r>
        <w:rPr>
          <w:rFonts w:hint="eastAsia" w:ascii="宋体" w:hAnsi="宋体" w:cs="宋体"/>
          <w:sz w:val="24"/>
        </w:rPr>
        <w:t>请对照采购需求明细填写所投产品的</w:t>
      </w:r>
      <w:r>
        <w:rPr>
          <w:rFonts w:hint="eastAsia" w:ascii="宋体" w:hAnsi="宋体" w:cs="宋体"/>
          <w:sz w:val="24"/>
          <w:lang w:val="en-US" w:eastAsia="zh-CN"/>
        </w:rPr>
        <w:t>技术参数</w:t>
      </w:r>
      <w:r>
        <w:rPr>
          <w:rFonts w:hint="eastAsia" w:ascii="宋体" w:hAnsi="宋体" w:cs="宋体"/>
          <w:sz w:val="24"/>
        </w:rPr>
        <w:t>条款响应情况，保证</w:t>
      </w:r>
      <w:r>
        <w:rPr>
          <w:rFonts w:hint="eastAsia" w:ascii="宋体" w:hAnsi="宋体" w:cs="宋体"/>
          <w:sz w:val="24"/>
          <w:lang w:val="en-US" w:eastAsia="zh-CN"/>
        </w:rPr>
        <w:t>技术参数</w:t>
      </w:r>
      <w:r>
        <w:rPr>
          <w:rFonts w:hint="eastAsia" w:ascii="宋体" w:hAnsi="宋体" w:cs="宋体"/>
          <w:sz w:val="24"/>
        </w:rPr>
        <w:t>条款实质性响应</w:t>
      </w:r>
      <w:r>
        <w:rPr>
          <w:rFonts w:hint="eastAsia" w:ascii="宋体" w:hAnsi="宋体" w:cs="宋体"/>
          <w:sz w:val="24"/>
          <w:lang w:eastAsia="zh-CN"/>
        </w:rPr>
        <w:t>竞标</w:t>
      </w:r>
      <w:r>
        <w:rPr>
          <w:rFonts w:hint="eastAsia" w:ascii="宋体" w:hAnsi="宋体" w:cs="宋体"/>
          <w:sz w:val="24"/>
        </w:rPr>
        <w:t>要求。“偏离情况”栏中应填写“正偏离”或“无偏离”，不接受“负偏离”。</w:t>
      </w: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021"/>
        <w:gridCol w:w="2907"/>
        <w:gridCol w:w="1934"/>
        <w:gridCol w:w="1236"/>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8" w:type="pct"/>
            <w:shd w:val="clear" w:color="auto" w:fill="DCE6F2"/>
            <w:noWrap w:val="0"/>
            <w:vAlign w:val="center"/>
          </w:tcPr>
          <w:p>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554" w:type="pct"/>
            <w:shd w:val="clear" w:color="auto" w:fill="DCE6F2"/>
            <w:noWrap w:val="0"/>
            <w:vAlign w:val="center"/>
          </w:tcPr>
          <w:p>
            <w:pPr>
              <w:widowControl/>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货物名称</w:t>
            </w:r>
          </w:p>
        </w:tc>
        <w:tc>
          <w:tcPr>
            <w:tcW w:w="1578" w:type="pct"/>
            <w:shd w:val="clear" w:color="auto" w:fill="DCE6F2"/>
            <w:noWrap w:val="0"/>
            <w:vAlign w:val="center"/>
          </w:tcPr>
          <w:p>
            <w:pPr>
              <w:jc w:val="center"/>
              <w:rPr>
                <w:rFonts w:hint="eastAsia" w:ascii="宋体" w:hAnsi="宋体" w:eastAsia="宋体" w:cs="宋体"/>
                <w:color w:val="000000"/>
                <w:sz w:val="24"/>
                <w:szCs w:val="24"/>
                <w:highlight w:val="none"/>
              </w:rPr>
            </w:pPr>
            <w:r>
              <w:rPr>
                <w:rFonts w:hint="eastAsia" w:asciiTheme="minorEastAsia" w:hAnsiTheme="minorEastAsia" w:eastAsiaTheme="minorEastAsia" w:cstheme="minorEastAsia"/>
                <w:b/>
                <w:bCs/>
                <w:sz w:val="24"/>
                <w:szCs w:val="24"/>
                <w:lang w:eastAsia="zh-CN"/>
              </w:rPr>
              <w:t>竞标文件</w:t>
            </w:r>
            <w:r>
              <w:rPr>
                <w:rFonts w:hint="eastAsia" w:asciiTheme="minorEastAsia" w:hAnsiTheme="minorEastAsia" w:eastAsiaTheme="minorEastAsia" w:cstheme="minorEastAsia"/>
                <w:b/>
                <w:bCs/>
                <w:sz w:val="24"/>
                <w:szCs w:val="24"/>
              </w:rPr>
              <w:t>技术参数要求</w:t>
            </w:r>
          </w:p>
        </w:tc>
        <w:tc>
          <w:tcPr>
            <w:tcW w:w="1050" w:type="pct"/>
            <w:shd w:val="clear" w:color="auto" w:fill="DCE6F2"/>
            <w:noWrap w:val="0"/>
            <w:vAlign w:val="center"/>
          </w:tcPr>
          <w:p>
            <w:pPr>
              <w:spacing w:line="300" w:lineRule="auto"/>
              <w:jc w:val="center"/>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
                <w:bCs/>
                <w:sz w:val="24"/>
                <w:szCs w:val="24"/>
              </w:rPr>
              <w:t>应答文件技术参数响应条款</w:t>
            </w:r>
          </w:p>
        </w:tc>
        <w:tc>
          <w:tcPr>
            <w:tcW w:w="671" w:type="pct"/>
            <w:shd w:val="clear" w:color="auto" w:fill="DCE6F2"/>
            <w:noWrap w:val="0"/>
            <w:vAlign w:val="center"/>
          </w:tcPr>
          <w:p>
            <w:pPr>
              <w:jc w:val="center"/>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b/>
                <w:sz w:val="24"/>
                <w:szCs w:val="24"/>
              </w:rPr>
              <w:t>偏离情况</w:t>
            </w:r>
          </w:p>
        </w:tc>
        <w:tc>
          <w:tcPr>
            <w:tcW w:w="677" w:type="pct"/>
            <w:shd w:val="clear" w:color="auto" w:fill="DCE6F2"/>
            <w:noWrap w:val="0"/>
            <w:vAlign w:val="center"/>
          </w:tcPr>
          <w:p>
            <w:pPr>
              <w:jc w:val="center"/>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restart"/>
            <w:noWrap w:val="0"/>
            <w:vAlign w:val="center"/>
          </w:tcPr>
          <w:p>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554" w:type="pct"/>
            <w:vMerge w:val="restart"/>
            <w:noWrap w:val="0"/>
            <w:vAlign w:val="center"/>
          </w:tcPr>
          <w:p>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足迹采集系统</w:t>
            </w:r>
          </w:p>
        </w:tc>
        <w:tc>
          <w:tcPr>
            <w:tcW w:w="1578" w:type="pct"/>
            <w:noWrap w:val="0"/>
            <w:vAlign w:val="top"/>
          </w:tcPr>
          <w:p>
            <w:pP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1.需符合活体足迹图像采集技术规范（具体内容详见附件）。</w:t>
            </w:r>
          </w:p>
        </w:tc>
        <w:tc>
          <w:tcPr>
            <w:tcW w:w="1050" w:type="pct"/>
            <w:noWrap w:val="0"/>
            <w:vAlign w:val="center"/>
          </w:tcPr>
          <w:p>
            <w:pPr>
              <w:jc w:val="center"/>
              <w:rPr>
                <w:rFonts w:hint="eastAsia" w:ascii="宋体" w:hAnsi="宋体" w:eastAsia="宋体" w:cs="宋体"/>
                <w:color w:val="000000"/>
                <w:sz w:val="24"/>
                <w:szCs w:val="24"/>
                <w:highlight w:val="none"/>
                <w:lang w:val="en-US" w:eastAsia="zh-CN"/>
              </w:rPr>
            </w:pPr>
          </w:p>
        </w:tc>
        <w:tc>
          <w:tcPr>
            <w:tcW w:w="671" w:type="pct"/>
            <w:noWrap w:val="0"/>
            <w:vAlign w:val="center"/>
          </w:tcPr>
          <w:p>
            <w:pPr>
              <w:jc w:val="center"/>
              <w:rPr>
                <w:rFonts w:hint="eastAsia" w:ascii="宋体" w:hAnsi="宋体" w:eastAsia="宋体" w:cs="宋体"/>
                <w:color w:val="000000"/>
                <w:sz w:val="24"/>
                <w:szCs w:val="24"/>
                <w:highlight w:val="none"/>
                <w:lang w:val="en-US" w:eastAsia="zh-CN"/>
              </w:rPr>
            </w:pPr>
          </w:p>
        </w:tc>
        <w:tc>
          <w:tcPr>
            <w:tcW w:w="677" w:type="pct"/>
            <w:noWrap w:val="0"/>
            <w:vAlign w:val="center"/>
          </w:tcPr>
          <w:p>
            <w:pPr>
              <w:jc w:val="center"/>
              <w:rPr>
                <w:rFonts w:hint="eastAsia" w:ascii="宋体" w:hAnsi="宋体" w:eastAsia="宋体" w:cs="宋体"/>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3977" w:type="pct"/>
            <w:gridSpan w:val="4"/>
            <w:noWrap w:val="0"/>
            <w:vAlign w:val="top"/>
          </w:tcPr>
          <w:p>
            <w:pPr>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rPr>
              <w:t>基本功能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需支持采集人员穿鞋足迹图像和赤足足迹图像，生成足迹花纹图片并提供保存功能，支持正反向采集图像。</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需支持同时从4个不同角度对人员鞋面图像进行采集，并提供保存功能。</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需提供服务器数据库存储和本机数据库存储两种方式。</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3977" w:type="pct"/>
            <w:gridSpan w:val="4"/>
            <w:noWrap w:val="0"/>
            <w:vAlign w:val="top"/>
          </w:tcPr>
          <w:p>
            <w:pPr>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信号控制：</w:t>
            </w:r>
          </w:p>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可实现电源管理与信号稳定，提供自动待机功能。</w:t>
            </w:r>
          </w:p>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需提供设备组件故障自动判断及告警提示功能。</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成像方式：需采用模压成像，可以在反映鞋底花纹同时反映足迹压力，可在不拆主机情况下更换成像膜。</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数据应用：需与足迹系统无缝连接，比例尺信息、足迹标画信息自动打包发送，实现特征提取。</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3977" w:type="pct"/>
            <w:gridSpan w:val="4"/>
            <w:noWrap w:val="0"/>
            <w:vAlign w:val="top"/>
          </w:tcPr>
          <w:p>
            <w:pPr>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三、技术参数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center"/>
          </w:tcPr>
          <w:p>
            <w:pPr>
              <w:jc w:val="center"/>
              <w:rPr>
                <w:rFonts w:hint="eastAsia" w:ascii="宋体" w:hAnsi="宋体" w:eastAsia="宋体" w:cs="宋体"/>
                <w:color w:val="000000"/>
                <w:sz w:val="24"/>
                <w:szCs w:val="24"/>
                <w:highlight w:val="none"/>
              </w:rPr>
            </w:pPr>
          </w:p>
        </w:tc>
        <w:tc>
          <w:tcPr>
            <w:tcW w:w="554" w:type="pct"/>
            <w:vMerge w:val="continue"/>
            <w:noWrap w:val="0"/>
            <w:vAlign w:val="center"/>
          </w:tcPr>
          <w:p>
            <w:pPr>
              <w:jc w:val="cente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足迹采集图像分辨率：≥300dpi</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top"/>
          </w:tcPr>
          <w:p>
            <w:pPr>
              <w:jc w:val="center"/>
              <w:rPr>
                <w:rFonts w:hint="eastAsia" w:ascii="宋体" w:hAnsi="宋体" w:eastAsia="宋体" w:cs="宋体"/>
                <w:color w:val="000000"/>
                <w:sz w:val="24"/>
                <w:szCs w:val="24"/>
                <w:highlight w:val="none"/>
              </w:rPr>
            </w:pPr>
          </w:p>
        </w:tc>
        <w:tc>
          <w:tcPr>
            <w:tcW w:w="554" w:type="pct"/>
            <w:vMerge w:val="continue"/>
            <w:noWrap w:val="0"/>
            <w:vAlign w:val="top"/>
          </w:tcPr>
          <w:p>
            <w:pP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赤足足迹：需支持赤足足迹、压力面特征采集</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top"/>
          </w:tcPr>
          <w:p>
            <w:pPr>
              <w:jc w:val="center"/>
              <w:rPr>
                <w:rFonts w:hint="eastAsia" w:ascii="宋体" w:hAnsi="宋体" w:eastAsia="宋体" w:cs="宋体"/>
                <w:color w:val="000000"/>
                <w:sz w:val="24"/>
                <w:szCs w:val="24"/>
                <w:highlight w:val="none"/>
              </w:rPr>
            </w:pPr>
          </w:p>
        </w:tc>
        <w:tc>
          <w:tcPr>
            <w:tcW w:w="554" w:type="pct"/>
            <w:vMerge w:val="continue"/>
            <w:noWrap w:val="0"/>
            <w:vAlign w:val="top"/>
          </w:tcPr>
          <w:p>
            <w:pP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rPr>
              <w:t>输出端口：标准USB3.0接口</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top"/>
          </w:tcPr>
          <w:p>
            <w:pPr>
              <w:jc w:val="center"/>
              <w:rPr>
                <w:rFonts w:hint="eastAsia" w:ascii="宋体" w:hAnsi="宋体" w:eastAsia="宋体" w:cs="宋体"/>
                <w:color w:val="000000"/>
                <w:sz w:val="24"/>
                <w:szCs w:val="24"/>
                <w:highlight w:val="none"/>
              </w:rPr>
            </w:pPr>
          </w:p>
        </w:tc>
        <w:tc>
          <w:tcPr>
            <w:tcW w:w="554" w:type="pct"/>
            <w:vMerge w:val="continue"/>
            <w:noWrap w:val="0"/>
            <w:vAlign w:val="top"/>
          </w:tcPr>
          <w:p>
            <w:pP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足迹采集区域：≥350mm×150mm</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b/>
                <w:bCs/>
                <w:color w:val="000000"/>
                <w:sz w:val="24"/>
                <w:szCs w:val="24"/>
                <w:highlight w:val="none"/>
              </w:rPr>
            </w:pPr>
          </w:p>
        </w:tc>
        <w:tc>
          <w:tcPr>
            <w:tcW w:w="671" w:type="pct"/>
            <w:noWrap w:val="0"/>
            <w:vAlign w:val="center"/>
          </w:tcPr>
          <w:p>
            <w:pPr>
              <w:jc w:val="center"/>
              <w:rPr>
                <w:rFonts w:hint="eastAsia" w:ascii="宋体" w:hAnsi="宋体" w:eastAsia="宋体" w:cs="宋体"/>
                <w:b/>
                <w:bCs/>
                <w:color w:val="000000"/>
                <w:sz w:val="24"/>
                <w:szCs w:val="24"/>
                <w:highlight w:val="none"/>
              </w:rPr>
            </w:pPr>
          </w:p>
        </w:tc>
        <w:tc>
          <w:tcPr>
            <w:tcW w:w="677" w:type="pct"/>
            <w:noWrap w:val="0"/>
            <w:vAlign w:val="center"/>
          </w:tcPr>
          <w:p>
            <w:pPr>
              <w:jc w:val="center"/>
              <w:rPr>
                <w:rFonts w:hint="eastAsia" w:ascii="宋体" w:hAnsi="宋体" w:eastAsia="宋体" w:cs="宋体"/>
                <w:b/>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top"/>
          </w:tcPr>
          <w:p>
            <w:pPr>
              <w:jc w:val="center"/>
              <w:rPr>
                <w:rFonts w:hint="eastAsia" w:ascii="宋体" w:hAnsi="宋体" w:eastAsia="宋体" w:cs="宋体"/>
                <w:color w:val="000000"/>
                <w:sz w:val="24"/>
                <w:szCs w:val="24"/>
                <w:highlight w:val="none"/>
              </w:rPr>
            </w:pPr>
          </w:p>
        </w:tc>
        <w:tc>
          <w:tcPr>
            <w:tcW w:w="554" w:type="pct"/>
            <w:vMerge w:val="continue"/>
            <w:noWrap w:val="0"/>
            <w:vAlign w:val="top"/>
          </w:tcPr>
          <w:p>
            <w:pP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rPr>
              <w:t>鞋面图像：需支持同时采集鞋面外侧、内侧、斜前侧、斜后侧4个角度的鞋面信息</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8" w:type="pct"/>
            <w:vMerge w:val="continue"/>
            <w:noWrap w:val="0"/>
            <w:vAlign w:val="top"/>
          </w:tcPr>
          <w:p>
            <w:pPr>
              <w:jc w:val="center"/>
              <w:rPr>
                <w:rFonts w:hint="eastAsia" w:ascii="宋体" w:hAnsi="宋体" w:eastAsia="宋体" w:cs="宋体"/>
                <w:color w:val="000000"/>
                <w:sz w:val="24"/>
                <w:szCs w:val="24"/>
                <w:highlight w:val="none"/>
              </w:rPr>
            </w:pPr>
          </w:p>
        </w:tc>
        <w:tc>
          <w:tcPr>
            <w:tcW w:w="554" w:type="pct"/>
            <w:vMerge w:val="continue"/>
            <w:noWrap w:val="0"/>
            <w:vAlign w:val="top"/>
          </w:tcPr>
          <w:p>
            <w:pPr>
              <w:rPr>
                <w:rFonts w:hint="eastAsia" w:ascii="宋体" w:hAnsi="宋体" w:eastAsia="宋体" w:cs="宋体"/>
                <w:color w:val="000000"/>
                <w:sz w:val="24"/>
                <w:szCs w:val="24"/>
                <w:highlight w:val="none"/>
              </w:rPr>
            </w:pPr>
          </w:p>
        </w:tc>
        <w:tc>
          <w:tcPr>
            <w:tcW w:w="1578" w:type="pct"/>
            <w:noWrap w:val="0"/>
            <w:vAlign w:val="top"/>
          </w:tcPr>
          <w:p>
            <w:pP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13.</w:t>
            </w:r>
            <w:r>
              <w:rPr>
                <w:rFonts w:hint="eastAsia" w:ascii="宋体" w:hAnsi="宋体" w:eastAsia="宋体" w:cs="宋体"/>
                <w:color w:val="000000"/>
                <w:sz w:val="24"/>
                <w:szCs w:val="24"/>
                <w:highlight w:val="none"/>
              </w:rPr>
              <w:t>鞋面图像分辨率：≥100万像素</w:t>
            </w:r>
            <w:r>
              <w:rPr>
                <w:rFonts w:hint="eastAsia" w:ascii="宋体" w:hAnsi="宋体" w:eastAsia="宋体" w:cs="宋体"/>
                <w:color w:val="000000"/>
                <w:sz w:val="24"/>
                <w:szCs w:val="24"/>
                <w:highlight w:val="none"/>
                <w:lang w:eastAsia="zh-CN"/>
              </w:rPr>
              <w:t>。</w:t>
            </w:r>
          </w:p>
        </w:tc>
        <w:tc>
          <w:tcPr>
            <w:tcW w:w="1050" w:type="pct"/>
            <w:noWrap w:val="0"/>
            <w:vAlign w:val="center"/>
          </w:tcPr>
          <w:p>
            <w:pPr>
              <w:jc w:val="center"/>
              <w:rPr>
                <w:rFonts w:hint="eastAsia" w:ascii="宋体" w:hAnsi="宋体" w:eastAsia="宋体" w:cs="宋体"/>
                <w:color w:val="000000"/>
                <w:sz w:val="24"/>
                <w:szCs w:val="24"/>
                <w:highlight w:val="none"/>
              </w:rPr>
            </w:pPr>
          </w:p>
        </w:tc>
        <w:tc>
          <w:tcPr>
            <w:tcW w:w="671" w:type="pct"/>
            <w:noWrap w:val="0"/>
            <w:vAlign w:val="center"/>
          </w:tcPr>
          <w:p>
            <w:pPr>
              <w:jc w:val="center"/>
              <w:rPr>
                <w:rFonts w:hint="eastAsia" w:ascii="宋体" w:hAnsi="宋体" w:eastAsia="宋体" w:cs="宋体"/>
                <w:color w:val="000000"/>
                <w:sz w:val="24"/>
                <w:szCs w:val="24"/>
                <w:highlight w:val="none"/>
              </w:rPr>
            </w:pPr>
          </w:p>
        </w:tc>
        <w:tc>
          <w:tcPr>
            <w:tcW w:w="677" w:type="pct"/>
            <w:noWrap w:val="0"/>
            <w:vAlign w:val="center"/>
          </w:tcPr>
          <w:p>
            <w:pPr>
              <w:jc w:val="center"/>
              <w:rPr>
                <w:rFonts w:hint="eastAsia" w:ascii="宋体" w:hAnsi="宋体" w:eastAsia="宋体" w:cs="宋体"/>
                <w:color w:val="000000"/>
                <w:sz w:val="24"/>
                <w:szCs w:val="24"/>
                <w:highlight w:val="none"/>
              </w:rPr>
            </w:pPr>
          </w:p>
        </w:tc>
      </w:tr>
    </w:tbl>
    <w:p>
      <w:pPr>
        <w:pStyle w:val="40"/>
        <w:spacing w:line="360" w:lineRule="auto"/>
        <w:ind w:firstLine="547" w:firstLineChars="228"/>
        <w:jc w:val="left"/>
        <w:rPr>
          <w:rFonts w:ascii="宋体" w:hAnsi="宋体" w:cs="宋体"/>
          <w:sz w:val="24"/>
        </w:rPr>
      </w:pPr>
    </w:p>
    <w:p>
      <w:pPr>
        <w:pStyle w:val="40"/>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0"/>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40"/>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5"/>
        <w:rPr>
          <w:rStyle w:val="38"/>
          <w:b/>
          <w:bCs/>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pPr>
        <w:pStyle w:val="5"/>
        <w:numPr>
          <w:ilvl w:val="0"/>
          <w:numId w:val="1"/>
        </w:numPr>
        <w:rPr>
          <w:rStyle w:val="38"/>
          <w:b/>
          <w:bCs/>
        </w:rPr>
      </w:pPr>
      <w:bookmarkStart w:id="64" w:name="_Toc1341"/>
      <w:r>
        <w:rPr>
          <w:rStyle w:val="38"/>
          <w:rFonts w:hint="eastAsia"/>
          <w:b/>
          <w:bCs/>
        </w:rPr>
        <w:t>投标报价表</w:t>
      </w:r>
      <w:bookmarkEnd w:id="64"/>
    </w:p>
    <w:p>
      <w:pPr>
        <w:pStyle w:val="5"/>
        <w:rPr>
          <w:rStyle w:val="38"/>
          <w:b/>
          <w:bCs/>
        </w:rPr>
      </w:pPr>
      <w:bookmarkStart w:id="65" w:name="_Toc27646"/>
      <w:r>
        <w:rPr>
          <w:rStyle w:val="38"/>
          <w:rFonts w:hint="eastAsia"/>
          <w:b/>
          <w:bCs/>
        </w:rPr>
        <w:t>（一）开标一览表</w:t>
      </w:r>
      <w:bookmarkEnd w:id="65"/>
    </w:p>
    <w:p>
      <w:pPr>
        <w:spacing w:line="400" w:lineRule="exact"/>
        <w:rPr>
          <w:rStyle w:val="43"/>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vAlign w:val="center"/>
          </w:tcPr>
          <w:p>
            <w:pPr>
              <w:pStyle w:val="44"/>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40"/>
        <w:spacing w:line="360" w:lineRule="auto"/>
        <w:ind w:firstLine="478" w:firstLineChars="228"/>
        <w:jc w:val="left"/>
      </w:pPr>
    </w:p>
    <w:p>
      <w:pPr>
        <w:pStyle w:val="40"/>
        <w:spacing w:line="360" w:lineRule="auto"/>
        <w:ind w:firstLine="478" w:firstLineChars="228"/>
        <w:jc w:val="left"/>
      </w:pPr>
    </w:p>
    <w:p>
      <w:pPr>
        <w:pStyle w:val="40"/>
        <w:spacing w:line="360" w:lineRule="auto"/>
        <w:ind w:firstLine="478" w:firstLineChars="228"/>
        <w:jc w:val="left"/>
      </w:pPr>
    </w:p>
    <w:p>
      <w:pPr>
        <w:rPr>
          <w:rStyle w:val="38"/>
        </w:rPr>
      </w:pPr>
      <w:r>
        <w:rPr>
          <w:rStyle w:val="38"/>
          <w:rFonts w:hint="eastAsia"/>
        </w:rPr>
        <w:br w:type="page"/>
      </w:r>
    </w:p>
    <w:p>
      <w:pPr>
        <w:pStyle w:val="5"/>
        <w:numPr>
          <w:ilvl w:val="0"/>
          <w:numId w:val="2"/>
        </w:numPr>
      </w:pPr>
      <w:bookmarkStart w:id="66" w:name="_Toc20914"/>
      <w:r>
        <w:rPr>
          <w:rStyle w:val="38"/>
          <w:rFonts w:hint="eastAsia"/>
          <w:b/>
          <w:bCs/>
        </w:rPr>
        <w:t>分项报价表</w:t>
      </w:r>
      <w:bookmarkEnd w:id="66"/>
    </w:p>
    <w:tbl>
      <w:tblPr>
        <w:tblStyle w:val="26"/>
        <w:tblW w:w="9006" w:type="dxa"/>
        <w:jc w:val="center"/>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53"/>
        <w:gridCol w:w="1305"/>
        <w:gridCol w:w="1260"/>
        <w:gridCol w:w="1620"/>
        <w:gridCol w:w="837"/>
        <w:gridCol w:w="758"/>
        <w:gridCol w:w="1291"/>
        <w:gridCol w:w="1182"/>
      </w:tblGrid>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5" w:hRule="atLeast"/>
          <w:jc w:val="center"/>
        </w:trPr>
        <w:tc>
          <w:tcPr>
            <w:tcW w:w="753"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305"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货物名称</w:t>
            </w:r>
          </w:p>
        </w:tc>
        <w:tc>
          <w:tcPr>
            <w:tcW w:w="1260" w:type="dxa"/>
            <w:tcBorders>
              <w:tl2br w:val="nil"/>
              <w:tr2bl w:val="nil"/>
            </w:tcBorders>
            <w:shd w:val="clear" w:color="auto" w:fill="DCE6F2"/>
            <w:vAlign w:val="center"/>
          </w:tcPr>
          <w:p>
            <w:pPr>
              <w:spacing w:line="30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品牌</w:t>
            </w:r>
          </w:p>
        </w:tc>
        <w:tc>
          <w:tcPr>
            <w:tcW w:w="1620" w:type="dxa"/>
            <w:tcBorders>
              <w:tl2br w:val="nil"/>
              <w:tr2bl w:val="nil"/>
            </w:tcBorders>
            <w:shd w:val="clear" w:color="auto" w:fill="DCE6F2"/>
            <w:vAlign w:val="center"/>
          </w:tcPr>
          <w:p>
            <w:pPr>
              <w:spacing w:line="30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型号</w:t>
            </w:r>
          </w:p>
        </w:tc>
        <w:tc>
          <w:tcPr>
            <w:tcW w:w="837"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单位</w:t>
            </w:r>
          </w:p>
        </w:tc>
        <w:tc>
          <w:tcPr>
            <w:tcW w:w="758" w:type="dxa"/>
            <w:tcBorders>
              <w:tl2br w:val="nil"/>
              <w:tr2bl w:val="nil"/>
            </w:tcBorders>
            <w:shd w:val="clear" w:color="auto" w:fill="DCE6F2"/>
            <w:vAlign w:val="center"/>
          </w:tcPr>
          <w:p>
            <w:pPr>
              <w:spacing w:line="30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数量</w:t>
            </w:r>
          </w:p>
        </w:tc>
        <w:tc>
          <w:tcPr>
            <w:tcW w:w="1291" w:type="dxa"/>
            <w:tcBorders>
              <w:tl2br w:val="nil"/>
              <w:tr2bl w:val="nil"/>
            </w:tcBorders>
            <w:shd w:val="clear" w:color="auto" w:fill="DCE6F2"/>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b/>
                <w:bCs/>
                <w:sz w:val="24"/>
                <w:szCs w:val="24"/>
              </w:rPr>
              <w:t>单价（元）</w:t>
            </w:r>
          </w:p>
        </w:tc>
        <w:tc>
          <w:tcPr>
            <w:tcW w:w="1182" w:type="dxa"/>
            <w:tcBorders>
              <w:tl2br w:val="nil"/>
              <w:tr2bl w:val="nil"/>
            </w:tcBorders>
            <w:shd w:val="clear" w:color="auto" w:fill="DCE6F2"/>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b/>
                <w:bCs/>
                <w:sz w:val="24"/>
                <w:szCs w:val="24"/>
              </w:rPr>
              <w:t>合计（元）</w:t>
            </w: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53" w:type="dxa"/>
            <w:tcBorders>
              <w:tl2br w:val="nil"/>
              <w:tr2bl w:val="nil"/>
            </w:tcBorders>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305" w:type="dxa"/>
            <w:tcBorders>
              <w:tl2br w:val="nil"/>
              <w:tr2bl w:val="nil"/>
            </w:tcBorders>
            <w:shd w:val="clear" w:color="auto" w:fill="auto"/>
            <w:vAlign w:val="center"/>
          </w:tcPr>
          <w:p>
            <w:pPr>
              <w:jc w:val="center"/>
              <w:rPr>
                <w:rFonts w:asciiTheme="minorEastAsia" w:hAnsiTheme="minorEastAsia" w:eastAsiaTheme="minorEastAsia" w:cstheme="minorEastAsia"/>
                <w:b w:val="0"/>
                <w:bCs/>
                <w:sz w:val="24"/>
                <w:szCs w:val="24"/>
              </w:rPr>
            </w:pPr>
            <w:r>
              <w:rPr>
                <w:rFonts w:hint="eastAsia" w:ascii="宋体" w:hAnsi="宋体" w:eastAsia="宋体" w:cs="宋体"/>
                <w:b w:val="0"/>
                <w:bCs/>
                <w:sz w:val="24"/>
                <w:szCs w:val="24"/>
                <w:highlight w:val="none"/>
              </w:rPr>
              <w:t>足迹采集系统</w:t>
            </w:r>
          </w:p>
        </w:tc>
        <w:tc>
          <w:tcPr>
            <w:tcW w:w="1260" w:type="dxa"/>
            <w:tcBorders>
              <w:tl2br w:val="nil"/>
              <w:tr2bl w:val="nil"/>
            </w:tcBorders>
            <w:shd w:val="clear" w:color="auto" w:fill="auto"/>
            <w:vAlign w:val="center"/>
          </w:tcPr>
          <w:p>
            <w:pPr>
              <w:jc w:val="center"/>
              <w:rPr>
                <w:b w:val="0"/>
                <w:bCs/>
              </w:rPr>
            </w:pPr>
          </w:p>
        </w:tc>
        <w:tc>
          <w:tcPr>
            <w:tcW w:w="1620" w:type="dxa"/>
            <w:tcBorders>
              <w:tl2br w:val="nil"/>
              <w:tr2bl w:val="nil"/>
            </w:tcBorders>
            <w:shd w:val="clear" w:color="auto" w:fill="auto"/>
            <w:vAlign w:val="center"/>
          </w:tcPr>
          <w:p>
            <w:pPr>
              <w:jc w:val="center"/>
              <w:rPr>
                <w:b w:val="0"/>
                <w:bCs/>
              </w:rPr>
            </w:pPr>
          </w:p>
        </w:tc>
        <w:tc>
          <w:tcPr>
            <w:tcW w:w="837" w:type="dxa"/>
            <w:tcBorders>
              <w:tl2br w:val="nil"/>
              <w:tr2bl w:val="nil"/>
            </w:tcBorders>
            <w:shd w:val="clear" w:color="auto" w:fill="auto"/>
            <w:vAlign w:val="center"/>
          </w:tcPr>
          <w:p>
            <w:pPr>
              <w:jc w:val="center"/>
              <w:rPr>
                <w:rFonts w:asciiTheme="minorEastAsia" w:hAnsiTheme="minorEastAsia" w:eastAsiaTheme="minorEastAsia" w:cstheme="minorEastAsia"/>
                <w:b w:val="0"/>
                <w:bCs/>
                <w:sz w:val="24"/>
                <w:szCs w:val="24"/>
              </w:rPr>
            </w:pPr>
            <w:r>
              <w:rPr>
                <w:rFonts w:hint="eastAsia" w:ascii="宋体" w:hAnsi="宋体" w:eastAsia="宋体" w:cs="宋体"/>
                <w:b w:val="0"/>
                <w:bCs/>
                <w:sz w:val="24"/>
                <w:szCs w:val="24"/>
                <w:highlight w:val="none"/>
                <w:lang w:val="en-US" w:eastAsia="zh-CN"/>
              </w:rPr>
              <w:t>台</w:t>
            </w:r>
          </w:p>
        </w:tc>
        <w:tc>
          <w:tcPr>
            <w:tcW w:w="758" w:type="dxa"/>
            <w:tcBorders>
              <w:tl2br w:val="nil"/>
              <w:tr2bl w:val="nil"/>
            </w:tcBorders>
            <w:shd w:val="clear" w:color="auto" w:fill="auto"/>
            <w:vAlign w:val="center"/>
          </w:tcPr>
          <w:p>
            <w:pPr>
              <w:jc w:val="center"/>
              <w:rPr>
                <w:rFonts w:asciiTheme="minorEastAsia" w:hAnsiTheme="minorEastAsia" w:eastAsiaTheme="minorEastAsia" w:cstheme="minorEastAsia"/>
                <w:b w:val="0"/>
                <w:bCs/>
                <w:sz w:val="24"/>
                <w:szCs w:val="24"/>
              </w:rPr>
            </w:pPr>
            <w:r>
              <w:rPr>
                <w:rFonts w:hint="eastAsia" w:ascii="宋体" w:hAnsi="宋体" w:eastAsia="宋体" w:cs="宋体"/>
                <w:b w:val="0"/>
                <w:bCs/>
                <w:sz w:val="24"/>
                <w:szCs w:val="24"/>
                <w:highlight w:val="none"/>
                <w:lang w:val="en-US" w:eastAsia="zh-CN"/>
              </w:rPr>
              <w:t>15</w:t>
            </w:r>
          </w:p>
        </w:tc>
        <w:tc>
          <w:tcPr>
            <w:tcW w:w="1291"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c>
          <w:tcPr>
            <w:tcW w:w="1182" w:type="dxa"/>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p>
        </w:tc>
      </w:tr>
      <w:tr>
        <w:tblPrEx>
          <w:tblBorders>
            <w:top w:val="single" w:color="auto" w:sz="8" w:space="0"/>
            <w:left w:val="single" w:color="auto" w:sz="8" w:space="0"/>
            <w:bottom w:val="single" w:color="auto" w:sz="4"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2058" w:type="dxa"/>
            <w:gridSpan w:val="2"/>
            <w:tcBorders>
              <w:tl2br w:val="nil"/>
              <w:tr2bl w:val="nil"/>
            </w:tcBorders>
            <w:shd w:val="clear" w:color="auto" w:fill="auto"/>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Bidi"/>
                <w:sz w:val="24"/>
                <w:szCs w:val="24"/>
              </w:rPr>
              <w:t>投标报价</w:t>
            </w:r>
            <w:r>
              <w:rPr>
                <w:rFonts w:hint="eastAsia" w:asciiTheme="minorEastAsia" w:hAnsiTheme="minorEastAsia" w:eastAsiaTheme="minorEastAsia" w:cstheme="minorBidi"/>
                <w:sz w:val="24"/>
                <w:szCs w:val="24"/>
                <w:lang w:eastAsia="zh-CN"/>
              </w:rPr>
              <w:t>总计</w:t>
            </w:r>
            <w:r>
              <w:rPr>
                <w:rFonts w:hint="eastAsia" w:asciiTheme="minorEastAsia" w:hAnsiTheme="minorEastAsia" w:eastAsiaTheme="minorEastAsia" w:cstheme="minorBidi"/>
                <w:sz w:val="24"/>
                <w:szCs w:val="24"/>
              </w:rPr>
              <w:t>（元）</w:t>
            </w:r>
          </w:p>
        </w:tc>
        <w:tc>
          <w:tcPr>
            <w:tcW w:w="6948" w:type="dxa"/>
            <w:gridSpan w:val="6"/>
            <w:tcBorders>
              <w:tl2br w:val="nil"/>
              <w:tr2bl w:val="nil"/>
            </w:tcBorders>
            <w:shd w:val="clear" w:color="auto" w:fill="auto"/>
            <w:vAlign w:val="center"/>
          </w:tcPr>
          <w:p>
            <w:pPr>
              <w:widowControl/>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大写：</w:t>
            </w:r>
          </w:p>
          <w:p>
            <w:pPr>
              <w:jc w:val="left"/>
              <w:rPr>
                <w:rFonts w:hint="eastAsia" w:asciiTheme="minorEastAsia" w:hAnsiTheme="minorEastAsia" w:eastAsiaTheme="minorEastAsia" w:cstheme="minorEastAsia"/>
                <w:sz w:val="24"/>
                <w:szCs w:val="24"/>
              </w:rPr>
            </w:pPr>
            <w:r>
              <w:rPr>
                <w:rFonts w:hint="eastAsia" w:cs="宋体" w:asciiTheme="minorEastAsia" w:hAnsiTheme="minorEastAsia" w:eastAsiaTheme="minorEastAsia"/>
                <w:kern w:val="0"/>
                <w:sz w:val="24"/>
                <w:szCs w:val="24"/>
              </w:rPr>
              <w:t>小写：</w:t>
            </w:r>
          </w:p>
        </w:tc>
      </w:tr>
    </w:tbl>
    <w:p/>
    <w:p>
      <w:pPr>
        <w:pStyle w:val="40"/>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40"/>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40"/>
        <w:spacing w:line="360" w:lineRule="auto"/>
        <w:ind w:firstLine="547" w:firstLineChars="228"/>
        <w:jc w:val="left"/>
        <w:rPr>
          <w:rFonts w:ascii="宋体" w:hAnsi="宋体"/>
          <w:kern w:val="0"/>
          <w:sz w:val="24"/>
          <w:szCs w:val="20"/>
        </w:rPr>
      </w:pPr>
      <w:r>
        <w:rPr>
          <w:rFonts w:hint="eastAsia" w:ascii="宋体" w:hAnsi="宋体"/>
          <w:kern w:val="0"/>
          <w:sz w:val="24"/>
          <w:szCs w:val="20"/>
        </w:rPr>
        <w:t>2.</w:t>
      </w:r>
      <w:r>
        <w:rPr>
          <w:rFonts w:hint="eastAsia" w:ascii="宋体" w:hAnsi="宋体" w:eastAsia="宋体" w:cs="宋体"/>
          <w:bCs/>
          <w:sz w:val="24"/>
          <w:szCs w:val="24"/>
          <w:highlight w:val="none"/>
          <w:lang w:eastAsia="zh-CN"/>
        </w:rPr>
        <w:t>投标</w:t>
      </w:r>
      <w:r>
        <w:rPr>
          <w:rFonts w:hint="eastAsia" w:ascii="宋体" w:hAnsi="宋体" w:eastAsia="宋体" w:cs="宋体"/>
          <w:bCs/>
          <w:sz w:val="24"/>
          <w:szCs w:val="24"/>
          <w:highlight w:val="none"/>
          <w:lang w:val="en-US" w:eastAsia="zh-CN"/>
        </w:rPr>
        <w:t>报价</w:t>
      </w:r>
      <w:r>
        <w:rPr>
          <w:rFonts w:hint="eastAsia" w:ascii="宋体" w:hAnsi="宋体" w:eastAsia="宋体" w:cs="宋体"/>
          <w:bCs/>
          <w:sz w:val="24"/>
          <w:szCs w:val="24"/>
          <w:highlight w:val="none"/>
          <w:lang w:eastAsia="zh-CN"/>
        </w:rPr>
        <w:t>必须是完成该项目的一切费用总和，包括设备费、运输费、装卸费、保险费、技术培训费、设备安装费、调试费、售后服务费、国家规定的各项税费等全部费用。</w:t>
      </w:r>
    </w:p>
    <w:p>
      <w:pPr>
        <w:pStyle w:val="40"/>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5"/>
        <w:numPr>
          <w:ilvl w:val="-1"/>
          <w:numId w:val="0"/>
        </w:numPr>
        <w:jc w:val="both"/>
      </w:pPr>
      <w:bookmarkStart w:id="67" w:name="_Toc5601"/>
      <w:r>
        <w:rPr>
          <w:rStyle w:val="38"/>
          <w:rFonts w:hint="eastAsia"/>
          <w:b/>
          <w:bCs/>
          <w:lang w:val="en-US" w:eastAsia="zh-CN"/>
        </w:rPr>
        <w:t>八、中小企业声明函、残疾人福利性单位声明函及监狱企业声明函</w:t>
      </w:r>
      <w:bookmarkEnd w:id="67"/>
    </w:p>
    <w:p>
      <w:pPr>
        <w:spacing w:line="276" w:lineRule="auto"/>
        <w:ind w:firstLine="480" w:firstLineChars="200"/>
        <w:rPr>
          <w:rFonts w:ascii="宋体" w:hAnsi="宋体" w:eastAsia="宋体"/>
          <w:sz w:val="24"/>
          <w:szCs w:val="24"/>
        </w:rPr>
      </w:pPr>
      <w:r>
        <w:rPr>
          <w:rFonts w:hint="eastAsia" w:ascii="宋体" w:hAnsi="宋体" w:eastAsia="宋体"/>
          <w:sz w:val="24"/>
          <w:szCs w:val="24"/>
        </w:rPr>
        <w:t>填写指引：</w:t>
      </w:r>
    </w:p>
    <w:p>
      <w:pPr>
        <w:spacing w:line="276" w:lineRule="auto"/>
        <w:ind w:firstLine="480" w:firstLineChars="200"/>
        <w:rPr>
          <w:rFonts w:ascii="宋体" w:hAnsi="宋体" w:eastAsia="宋体"/>
          <w:sz w:val="24"/>
          <w:szCs w:val="24"/>
        </w:rPr>
      </w:pPr>
      <w:r>
        <w:rPr>
          <w:rFonts w:hint="eastAsia" w:ascii="宋体" w:hAnsi="宋体" w:eastAsia="宋体"/>
          <w:sz w:val="24"/>
          <w:szCs w:val="24"/>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pacing w:line="276" w:lineRule="auto"/>
        <w:ind w:firstLine="480" w:firstLineChars="200"/>
        <w:rPr>
          <w:rFonts w:ascii="宋体" w:hAnsi="宋体" w:eastAsia="宋体"/>
          <w:sz w:val="24"/>
          <w:szCs w:val="24"/>
        </w:rPr>
      </w:pPr>
      <w:r>
        <w:rPr>
          <w:rFonts w:hint="eastAsia" w:ascii="宋体" w:hAnsi="宋体" w:eastAsia="宋体"/>
          <w:sz w:val="24"/>
          <w:szCs w:val="24"/>
        </w:rPr>
        <w:t>2、该部分内容填写需要参考的相关文件：(</w:t>
      </w:r>
      <w:r>
        <w:rPr>
          <w:rFonts w:ascii="宋体" w:hAnsi="宋体" w:eastAsia="宋体"/>
          <w:sz w:val="24"/>
          <w:szCs w:val="24"/>
        </w:rPr>
        <w:t>1</w:t>
      </w:r>
      <w:r>
        <w:rPr>
          <w:rFonts w:hint="eastAsia" w:ascii="宋体" w:hAnsi="宋体" w:eastAsia="宋体"/>
          <w:sz w:val="24"/>
          <w:szCs w:val="24"/>
        </w:rPr>
        <w:t>)财政部《政府采购促进中小企业发展管理办法》（财库〔2020〕46号）；(</w:t>
      </w:r>
      <w:r>
        <w:rPr>
          <w:rFonts w:ascii="宋体" w:hAnsi="宋体" w:eastAsia="宋体"/>
          <w:sz w:val="24"/>
          <w:szCs w:val="24"/>
        </w:rPr>
        <w:t>2</w:t>
      </w:r>
      <w:r>
        <w:rPr>
          <w:rFonts w:hint="eastAsia" w:ascii="宋体" w:hAnsi="宋体" w:eastAsia="宋体"/>
          <w:sz w:val="24"/>
          <w:szCs w:val="24"/>
        </w:rPr>
        <w:t>)《工业和信息化部、国家统计局、国家发展和改革委员会、财政部关于印发中小企业划型标准规定的通知》（工信部联企业〔2011〕300 号，以下简称3</w:t>
      </w:r>
      <w:r>
        <w:rPr>
          <w:rFonts w:ascii="宋体" w:hAnsi="宋体" w:eastAsia="宋体"/>
          <w:sz w:val="24"/>
          <w:szCs w:val="24"/>
        </w:rPr>
        <w:t>00</w:t>
      </w:r>
      <w:r>
        <w:rPr>
          <w:rFonts w:hint="eastAsia" w:ascii="宋体" w:hAnsi="宋体" w:eastAsia="宋体"/>
          <w:sz w:val="24"/>
          <w:szCs w:val="24"/>
        </w:rPr>
        <w:t>号文）。</w:t>
      </w:r>
    </w:p>
    <w:p>
      <w:pPr>
        <w:spacing w:line="276" w:lineRule="auto"/>
        <w:ind w:firstLine="480" w:firstLineChars="200"/>
        <w:rPr>
          <w:rFonts w:ascii="宋体" w:hAnsi="宋体" w:eastAsia="宋体"/>
          <w:sz w:val="24"/>
          <w:szCs w:val="24"/>
        </w:rPr>
      </w:pPr>
      <w:r>
        <w:rPr>
          <w:rFonts w:hint="eastAsia" w:ascii="宋体" w:hAnsi="宋体" w:eastAsia="宋体"/>
          <w:sz w:val="24"/>
          <w:szCs w:val="24"/>
        </w:rPr>
        <w:t>3、请依照提供的格式和内容填写声明函，不要随意变更格式。</w:t>
      </w:r>
    </w:p>
    <w:p>
      <w:pPr>
        <w:spacing w:line="276" w:lineRule="auto"/>
        <w:ind w:firstLine="480" w:firstLineChars="200"/>
        <w:rPr>
          <w:rFonts w:ascii="宋体" w:hAnsi="宋体" w:eastAsia="宋体"/>
          <w:sz w:val="24"/>
          <w:szCs w:val="24"/>
        </w:rPr>
      </w:pPr>
      <w:r>
        <w:rPr>
          <w:rFonts w:hint="eastAsia" w:ascii="宋体" w:hAnsi="宋体" w:eastAsia="宋体"/>
          <w:sz w:val="24"/>
          <w:szCs w:val="24"/>
        </w:rPr>
        <w:t>4、声明函具体填写要求：</w:t>
      </w:r>
    </w:p>
    <w:p>
      <w:pPr>
        <w:spacing w:line="276" w:lineRule="auto"/>
        <w:ind w:firstLine="480" w:firstLineChars="200"/>
        <w:rPr>
          <w:rFonts w:ascii="宋体" w:hAnsi="宋体" w:eastAsia="宋体"/>
          <w:sz w:val="24"/>
          <w:szCs w:val="24"/>
        </w:rPr>
      </w:pPr>
      <w:r>
        <w:rPr>
          <w:rFonts w:hint="eastAsia" w:ascii="宋体" w:hAnsi="宋体" w:eastAsia="宋体"/>
          <w:sz w:val="24"/>
          <w:szCs w:val="24"/>
        </w:rPr>
        <w:t>（1）声明是中小企业须填写《中小企业声明函》的以下内容：</w:t>
      </w:r>
    </w:p>
    <w:p>
      <w:pPr>
        <w:spacing w:line="276" w:lineRule="auto"/>
        <w:ind w:firstLine="480" w:firstLineChars="200"/>
        <w:rPr>
          <w:rFonts w:ascii="宋体" w:hAnsi="宋体" w:eastAsia="宋体"/>
          <w:sz w:val="24"/>
          <w:szCs w:val="24"/>
        </w:rPr>
      </w:pPr>
      <w:r>
        <w:rPr>
          <w:rFonts w:hint="eastAsia" w:ascii="宋体" w:hAnsi="宋体" w:eastAsia="宋体"/>
          <w:sz w:val="24"/>
          <w:szCs w:val="24"/>
        </w:rPr>
        <w:t>第一处，在“单位名称”下划线处如实填写采购人名称（</w:t>
      </w:r>
      <w:r>
        <w:rPr>
          <w:rFonts w:hint="eastAsia" w:ascii="宋体" w:hAnsi="宋体" w:eastAsia="宋体"/>
          <w:sz w:val="24"/>
          <w:szCs w:val="24"/>
          <w:lang w:val="en-US" w:eastAsia="zh-CN"/>
        </w:rPr>
        <w:t>中吉国际项目管理有限公司</w:t>
      </w:r>
      <w:r>
        <w:rPr>
          <w:rFonts w:hint="eastAsia" w:ascii="宋体" w:hAnsi="宋体" w:eastAsia="宋体"/>
          <w:sz w:val="24"/>
          <w:szCs w:val="24"/>
        </w:rPr>
        <w:t>不是本项目的采购人，而是组织实施机构）；</w:t>
      </w:r>
    </w:p>
    <w:p>
      <w:pPr>
        <w:spacing w:line="276" w:lineRule="auto"/>
        <w:ind w:firstLine="480" w:firstLineChars="200"/>
        <w:rPr>
          <w:rFonts w:ascii="宋体" w:hAnsi="宋体" w:eastAsia="宋体"/>
          <w:sz w:val="24"/>
          <w:szCs w:val="24"/>
        </w:rPr>
      </w:pPr>
      <w:r>
        <w:rPr>
          <w:rFonts w:hint="eastAsia" w:ascii="宋体" w:hAnsi="宋体" w:eastAsia="宋体"/>
          <w:sz w:val="24"/>
          <w:szCs w:val="24"/>
        </w:rPr>
        <w:t>第二处，在“项目名称”下划线处如实填写采购项目名称；</w:t>
      </w:r>
    </w:p>
    <w:p>
      <w:pPr>
        <w:spacing w:line="276" w:lineRule="auto"/>
        <w:ind w:firstLine="480" w:firstLineChars="200"/>
        <w:rPr>
          <w:rFonts w:ascii="宋体" w:hAnsi="宋体" w:eastAsia="宋体"/>
          <w:sz w:val="24"/>
          <w:szCs w:val="24"/>
        </w:rPr>
      </w:pPr>
      <w:r>
        <w:rPr>
          <w:rFonts w:hint="eastAsia" w:ascii="宋体" w:hAnsi="宋体" w:eastAsia="宋体"/>
          <w:sz w:val="24"/>
          <w:szCs w:val="24"/>
        </w:rPr>
        <w:t>第三处，在“标的名称”下划线处填写所采购服务（标的）的具体名称（以</w:t>
      </w:r>
      <w:r>
        <w:rPr>
          <w:rFonts w:hint="eastAsia" w:ascii="宋体" w:hAnsi="宋体" w:eastAsia="宋体"/>
          <w:sz w:val="24"/>
          <w:szCs w:val="24"/>
          <w:lang w:val="en-US" w:eastAsia="zh-CN"/>
        </w:rPr>
        <w:t>竞</w:t>
      </w:r>
      <w:r>
        <w:rPr>
          <w:rFonts w:hint="eastAsia" w:ascii="宋体" w:hAnsi="宋体" w:eastAsia="宋体"/>
          <w:sz w:val="24"/>
          <w:szCs w:val="24"/>
        </w:rPr>
        <w:t>标文件第</w:t>
      </w:r>
      <w:r>
        <w:rPr>
          <w:rFonts w:hint="eastAsia" w:ascii="宋体" w:hAnsi="宋体" w:eastAsia="宋体"/>
          <w:sz w:val="24"/>
          <w:szCs w:val="24"/>
          <w:lang w:val="en-US" w:eastAsia="zh-CN"/>
        </w:rPr>
        <w:t>二</w:t>
      </w:r>
      <w:r>
        <w:rPr>
          <w:rFonts w:hint="eastAsia" w:ascii="宋体" w:hAnsi="宋体" w:eastAsia="宋体"/>
          <w:sz w:val="24"/>
          <w:szCs w:val="24"/>
        </w:rPr>
        <w:t>章</w:t>
      </w:r>
      <w:r>
        <w:rPr>
          <w:rFonts w:hint="eastAsia" w:ascii="宋体" w:hAnsi="宋体" w:eastAsia="宋体"/>
          <w:sz w:val="24"/>
          <w:szCs w:val="24"/>
          <w:lang w:val="en-US" w:eastAsia="zh-CN"/>
        </w:rPr>
        <w:t>竞标采购需求明细</w:t>
      </w:r>
      <w:r>
        <w:rPr>
          <w:rFonts w:hint="eastAsia" w:ascii="宋体" w:hAnsi="宋体" w:eastAsia="宋体"/>
          <w:sz w:val="24"/>
          <w:szCs w:val="24"/>
        </w:rPr>
        <w:t>“</w:t>
      </w:r>
      <w:r>
        <w:rPr>
          <w:rFonts w:hint="eastAsia" w:ascii="宋体" w:hAnsi="宋体" w:eastAsia="宋体"/>
          <w:sz w:val="24"/>
          <w:szCs w:val="24"/>
          <w:lang w:val="en-US" w:eastAsia="zh-CN"/>
        </w:rPr>
        <w:t>项目清单-</w:t>
      </w:r>
      <w:r>
        <w:rPr>
          <w:rFonts w:hint="eastAsia" w:ascii="宋体" w:hAnsi="宋体" w:eastAsia="宋体"/>
          <w:sz w:val="24"/>
        </w:rPr>
        <w:t>（二）货物清单明细</w:t>
      </w:r>
      <w:r>
        <w:rPr>
          <w:rFonts w:hint="eastAsia" w:ascii="宋体" w:hAnsi="宋体" w:eastAsia="宋体"/>
          <w:sz w:val="24"/>
          <w:szCs w:val="24"/>
        </w:rPr>
        <w:t>”的“</w:t>
      </w:r>
      <w:r>
        <w:rPr>
          <w:rFonts w:hint="eastAsia" w:ascii="宋体" w:hAnsi="宋体" w:eastAsia="宋体"/>
          <w:sz w:val="24"/>
          <w:szCs w:val="24"/>
          <w:lang w:eastAsia="zh-CN"/>
        </w:rPr>
        <w:t>货物</w:t>
      </w:r>
      <w:r>
        <w:rPr>
          <w:rFonts w:hint="eastAsia" w:ascii="宋体" w:hAnsi="宋体" w:eastAsia="宋体"/>
          <w:sz w:val="24"/>
          <w:szCs w:val="24"/>
        </w:rPr>
        <w:t>名称”一栏为准）；如果涉及多个服务需求（标的）由同一企业承接，“标的名称”下划线处可以如实填写多个服务需求（标的）；</w:t>
      </w:r>
    </w:p>
    <w:p>
      <w:pPr>
        <w:spacing w:line="276" w:lineRule="auto"/>
        <w:ind w:firstLine="480" w:firstLineChars="200"/>
        <w:rPr>
          <w:rFonts w:ascii="宋体" w:hAnsi="宋体" w:eastAsia="宋体"/>
          <w:sz w:val="24"/>
          <w:szCs w:val="24"/>
        </w:rPr>
      </w:pPr>
      <w:r>
        <w:rPr>
          <w:rFonts w:hint="eastAsia" w:ascii="宋体" w:hAnsi="宋体" w:eastAsia="宋体"/>
          <w:sz w:val="24"/>
          <w:szCs w:val="24"/>
        </w:rPr>
        <w:t>第四处，在“</w:t>
      </w:r>
      <w:r>
        <w:rPr>
          <w:rFonts w:hint="eastAsia" w:ascii="宋体" w:hAnsi="宋体" w:eastAsia="宋体"/>
          <w:sz w:val="24"/>
          <w:szCs w:val="24"/>
          <w:lang w:val="en-US" w:eastAsia="zh-CN"/>
        </w:rPr>
        <w:t>竞</w:t>
      </w:r>
      <w:r>
        <w:rPr>
          <w:rFonts w:hint="eastAsia" w:ascii="宋体" w:hAnsi="宋体" w:eastAsia="宋体"/>
          <w:sz w:val="24"/>
          <w:szCs w:val="24"/>
        </w:rPr>
        <w:t>标文件中明确的所属行业”下划线处填写采购标的对应的中小企业划分标准所属行业（所属行业可在</w:t>
      </w:r>
      <w:r>
        <w:rPr>
          <w:rFonts w:hint="eastAsia" w:ascii="宋体" w:hAnsi="宋体" w:eastAsia="宋体"/>
          <w:sz w:val="24"/>
          <w:szCs w:val="24"/>
          <w:lang w:val="en-US" w:eastAsia="zh-CN"/>
        </w:rPr>
        <w:t>竞</w:t>
      </w:r>
      <w:r>
        <w:rPr>
          <w:rFonts w:hint="eastAsia" w:ascii="宋体" w:hAnsi="宋体" w:eastAsia="宋体"/>
          <w:sz w:val="24"/>
          <w:szCs w:val="24"/>
        </w:rPr>
        <w:t>标文件“第</w:t>
      </w:r>
      <w:r>
        <w:rPr>
          <w:rFonts w:hint="eastAsia" w:ascii="宋体" w:hAnsi="宋体" w:eastAsia="宋体"/>
          <w:sz w:val="24"/>
          <w:szCs w:val="24"/>
          <w:lang w:val="en-US" w:eastAsia="zh-CN"/>
        </w:rPr>
        <w:t>二</w:t>
      </w:r>
      <w:r>
        <w:rPr>
          <w:rFonts w:hint="eastAsia" w:ascii="宋体" w:hAnsi="宋体" w:eastAsia="宋体"/>
          <w:sz w:val="24"/>
          <w:szCs w:val="24"/>
        </w:rPr>
        <w:t>章</w:t>
      </w:r>
      <w:r>
        <w:rPr>
          <w:rFonts w:hint="eastAsia" w:ascii="宋体" w:hAnsi="宋体" w:eastAsia="宋体"/>
          <w:sz w:val="24"/>
          <w:szCs w:val="24"/>
          <w:lang w:val="en-US" w:eastAsia="zh-CN"/>
        </w:rPr>
        <w:t>竞标采购需求明细</w:t>
      </w:r>
      <w:r>
        <w:rPr>
          <w:rFonts w:hint="eastAsia" w:ascii="宋体" w:hAnsi="宋体" w:eastAsia="宋体"/>
          <w:sz w:val="24"/>
          <w:szCs w:val="24"/>
        </w:rPr>
        <w:t>“</w:t>
      </w:r>
      <w:r>
        <w:rPr>
          <w:rFonts w:hint="eastAsia" w:ascii="宋体" w:hAnsi="宋体" w:eastAsia="宋体"/>
          <w:sz w:val="24"/>
          <w:szCs w:val="24"/>
          <w:lang w:val="en-US" w:eastAsia="zh-CN"/>
        </w:rPr>
        <w:t>项目清单</w:t>
      </w:r>
      <w:r>
        <w:rPr>
          <w:rFonts w:hint="eastAsia" w:ascii="宋体" w:hAnsi="宋体" w:eastAsia="宋体"/>
          <w:sz w:val="24"/>
          <w:szCs w:val="24"/>
        </w:rPr>
        <w:t>”章节查看）；</w:t>
      </w:r>
    </w:p>
    <w:p>
      <w:pPr>
        <w:spacing w:line="276" w:lineRule="auto"/>
        <w:ind w:firstLine="480" w:firstLineChars="200"/>
        <w:rPr>
          <w:rFonts w:ascii="宋体" w:hAnsi="宋体" w:eastAsia="宋体"/>
          <w:sz w:val="24"/>
          <w:szCs w:val="24"/>
        </w:rPr>
      </w:pPr>
      <w:r>
        <w:rPr>
          <w:rFonts w:hint="eastAsia" w:ascii="宋体" w:hAnsi="宋体" w:eastAsia="宋体"/>
          <w:sz w:val="24"/>
          <w:szCs w:val="24"/>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spacing w:line="276" w:lineRule="auto"/>
        <w:ind w:firstLine="480" w:firstLineChars="200"/>
        <w:rPr>
          <w:rFonts w:ascii="宋体" w:hAnsi="宋体" w:eastAsia="宋体"/>
          <w:sz w:val="24"/>
          <w:szCs w:val="24"/>
        </w:rPr>
      </w:pPr>
      <w:r>
        <w:rPr>
          <w:rFonts w:hint="eastAsia" w:ascii="宋体" w:hAnsi="宋体" w:eastAsia="宋体"/>
          <w:sz w:val="24"/>
          <w:szCs w:val="24"/>
        </w:rPr>
        <w:t>（2）声明是残疾人福利性单位须填写《残疾人福利性单位声明函》的相关内容（填写位置的字体已加粗），具体参照以上《中小企业声明函》填写要求执行。</w:t>
      </w:r>
    </w:p>
    <w:p>
      <w:pPr>
        <w:spacing w:line="276" w:lineRule="auto"/>
        <w:ind w:firstLine="480" w:firstLineChars="200"/>
        <w:rPr>
          <w:rFonts w:ascii="宋体" w:hAnsi="宋体" w:eastAsia="宋体"/>
          <w:sz w:val="24"/>
          <w:szCs w:val="24"/>
        </w:rPr>
      </w:pPr>
      <w:r>
        <w:rPr>
          <w:rFonts w:hint="eastAsia" w:ascii="宋体" w:hAnsi="宋体" w:eastAsia="宋体"/>
          <w:sz w:val="24"/>
          <w:szCs w:val="24"/>
        </w:rPr>
        <w:t>（3）声明是监狱企业须填写《监狱企业声明函》的相关内容（填写位置的字体已加粗），具体参照以上《中小企业声明函》填写要求执行。</w:t>
      </w:r>
    </w:p>
    <w:p>
      <w:pPr>
        <w:spacing w:line="276" w:lineRule="auto"/>
        <w:ind w:firstLine="482" w:firstLineChars="200"/>
        <w:rPr>
          <w:rFonts w:ascii="宋体" w:hAnsi="宋体" w:eastAsia="宋体"/>
          <w:b/>
          <w:bCs/>
          <w:color w:val="FF0000"/>
          <w:sz w:val="24"/>
          <w:szCs w:val="24"/>
        </w:rPr>
      </w:pPr>
      <w:r>
        <w:rPr>
          <w:rFonts w:hint="eastAsia" w:ascii="宋体" w:hAnsi="宋体" w:eastAsia="宋体"/>
          <w:b/>
          <w:bCs/>
          <w:color w:val="FF0000"/>
          <w:sz w:val="24"/>
          <w:szCs w:val="24"/>
        </w:rPr>
        <w:t>5、本项目属于专门面向中小微企业采购，要求提供声明函作为依据，未提供声明函或声明内容不满足要求的，做资格审查不通过处理。</w:t>
      </w:r>
    </w:p>
    <w:p>
      <w:pPr>
        <w:spacing w:line="276" w:lineRule="auto"/>
        <w:ind w:firstLine="480" w:firstLineChars="200"/>
        <w:rPr>
          <w:rFonts w:ascii="宋体" w:hAnsi="宋体" w:eastAsia="宋体"/>
          <w:sz w:val="24"/>
          <w:szCs w:val="24"/>
        </w:rPr>
      </w:pPr>
      <w:r>
        <w:rPr>
          <w:rFonts w:ascii="宋体" w:hAnsi="宋体" w:eastAsia="宋体"/>
          <w:sz w:val="24"/>
          <w:szCs w:val="24"/>
        </w:rPr>
        <w:br w:type="page"/>
      </w:r>
    </w:p>
    <w:p>
      <w:pPr>
        <w:spacing w:line="276" w:lineRule="auto"/>
        <w:ind w:firstLine="480" w:firstLineChars="200"/>
        <w:rPr>
          <w:rFonts w:ascii="宋体" w:hAnsi="宋体" w:eastAsia="宋体"/>
          <w:sz w:val="24"/>
          <w:szCs w:val="24"/>
          <w:highlight w:val="none"/>
        </w:rPr>
      </w:pPr>
    </w:p>
    <w:p>
      <w:pPr>
        <w:widowControl w:val="0"/>
        <w:spacing w:line="276" w:lineRule="auto"/>
        <w:ind w:firstLine="562" w:firstLineChars="200"/>
        <w:jc w:val="center"/>
        <w:rPr>
          <w:rFonts w:hint="eastAsia" w:ascii="宋体" w:hAnsi="宋体" w:eastAsia="宋体" w:cs="Times New Roman"/>
          <w:b/>
          <w:kern w:val="0"/>
          <w:sz w:val="28"/>
          <w:szCs w:val="24"/>
          <w:highlight w:val="none"/>
          <w:lang w:val="en-US" w:eastAsia="zh-CN" w:bidi="ar-SA"/>
        </w:rPr>
      </w:pPr>
      <w:r>
        <w:rPr>
          <w:rFonts w:ascii="宋体" w:hAnsi="宋体" w:eastAsia="宋体" w:cs="Times New Roman"/>
          <w:b/>
          <w:kern w:val="0"/>
          <w:sz w:val="28"/>
          <w:szCs w:val="24"/>
          <w:highlight w:val="none"/>
          <w:lang w:val="en-US" w:eastAsia="zh-CN" w:bidi="ar-SA"/>
        </w:rPr>
        <w:t>中小企业声明函（</w:t>
      </w:r>
      <w:r>
        <w:rPr>
          <w:rFonts w:hint="eastAsia" w:ascii="宋体" w:hAnsi="宋体" w:eastAsia="宋体" w:cs="Times New Roman"/>
          <w:b/>
          <w:kern w:val="0"/>
          <w:sz w:val="28"/>
          <w:szCs w:val="24"/>
          <w:highlight w:val="none"/>
          <w:lang w:val="en-US" w:eastAsia="zh-CN" w:bidi="ar-SA"/>
        </w:rPr>
        <w:t>货物</w:t>
      </w:r>
      <w:r>
        <w:rPr>
          <w:rFonts w:ascii="宋体" w:hAnsi="宋体" w:eastAsia="宋体" w:cs="Times New Roman"/>
          <w:b/>
          <w:kern w:val="0"/>
          <w:sz w:val="28"/>
          <w:szCs w:val="24"/>
          <w:highlight w:val="none"/>
          <w:lang w:val="en-US" w:eastAsia="zh-CN" w:bidi="ar-SA"/>
        </w:rPr>
        <w:t>）</w:t>
      </w:r>
    </w:p>
    <w:p>
      <w:pPr>
        <w:widowControl w:val="0"/>
        <w:spacing w:line="276" w:lineRule="auto"/>
        <w:ind w:firstLine="643" w:firstLineChars="200"/>
        <w:jc w:val="center"/>
        <w:rPr>
          <w:rFonts w:hint="eastAsia" w:ascii="宋体" w:hAnsi="宋体" w:eastAsia="宋体" w:cs="Times New Roman"/>
          <w:b/>
          <w:kern w:val="0"/>
          <w:sz w:val="32"/>
          <w:szCs w:val="24"/>
          <w:lang w:val="en-US" w:eastAsia="zh-CN" w:bidi="ar-SA"/>
        </w:rPr>
      </w:pPr>
    </w:p>
    <w:p>
      <w:pPr>
        <w:widowControl w:val="0"/>
        <w:spacing w:line="276" w:lineRule="auto"/>
        <w:ind w:firstLine="480" w:firstLineChars="200"/>
        <w:jc w:val="both"/>
        <w:rPr>
          <w:rFonts w:hint="eastAsia" w:ascii="宋体" w:hAnsi="宋体" w:eastAsia="宋体" w:cs="Times New Roman"/>
          <w:kern w:val="0"/>
          <w:sz w:val="24"/>
          <w:szCs w:val="24"/>
          <w:lang w:val="en-US" w:eastAsia="zh-CN" w:bidi="ar-SA"/>
        </w:rPr>
      </w:pPr>
      <w:bookmarkStart w:id="68" w:name="_Hlk73562275"/>
      <w:r>
        <w:rPr>
          <w:rFonts w:hint="eastAsia" w:ascii="宋体" w:hAnsi="宋体" w:eastAsia="宋体" w:cs="Times New Roman"/>
          <w:kern w:val="0"/>
          <w:sz w:val="24"/>
          <w:szCs w:val="24"/>
          <w:lang w:val="en-US" w:eastAsia="zh-CN" w:bidi="ar-SA"/>
        </w:rPr>
        <w:t>本投标人郑重声明，根据《政府采购促进中小企业发展管理办法》（财库﹝2020﹞46 号）的规定，本投标人参加</w:t>
      </w:r>
      <w:r>
        <w:rPr>
          <w:rFonts w:hint="eastAsia" w:ascii="宋体" w:hAnsi="宋体" w:eastAsia="宋体" w:cs="Times New Roman"/>
          <w:b/>
          <w:bCs/>
          <w:kern w:val="0"/>
          <w:sz w:val="24"/>
          <w:szCs w:val="24"/>
          <w:u w:val="single"/>
          <w:lang w:val="en-US" w:eastAsia="zh-CN" w:bidi="ar-SA"/>
        </w:rPr>
        <w:t>（采购人名称）</w:t>
      </w:r>
      <w:r>
        <w:rPr>
          <w:rFonts w:hint="eastAsia" w:ascii="宋体" w:hAnsi="宋体" w:eastAsia="宋体" w:cs="Times New Roman"/>
          <w:kern w:val="0"/>
          <w:sz w:val="24"/>
          <w:szCs w:val="24"/>
          <w:lang w:val="en-US" w:eastAsia="zh-CN" w:bidi="ar-SA"/>
        </w:rPr>
        <w:t>的</w:t>
      </w:r>
      <w:r>
        <w:rPr>
          <w:rFonts w:hint="eastAsia" w:ascii="宋体" w:hAnsi="宋体" w:eastAsia="宋体" w:cs="Times New Roman"/>
          <w:b/>
          <w:bCs/>
          <w:kern w:val="0"/>
          <w:sz w:val="24"/>
          <w:szCs w:val="24"/>
          <w:u w:val="single"/>
          <w:lang w:val="en-US" w:eastAsia="zh-CN" w:bidi="ar-SA"/>
        </w:rPr>
        <w:t>（项目名称）</w:t>
      </w:r>
      <w:r>
        <w:rPr>
          <w:rFonts w:hint="eastAsia" w:ascii="宋体" w:hAnsi="宋体" w:eastAsia="宋体" w:cs="Times New Roman"/>
          <w:kern w:val="0"/>
          <w:sz w:val="24"/>
          <w:szCs w:val="24"/>
          <w:lang w:val="en-US" w:eastAsia="zh-CN" w:bidi="ar-SA"/>
        </w:rPr>
        <w:t>采购活动，提供的货物全部由符合政策要求的中小企业制造。相关企业的具体情况如下：</w:t>
      </w:r>
    </w:p>
    <w:p>
      <w:pPr>
        <w:widowControl w:val="0"/>
        <w:spacing w:line="276" w:lineRule="auto"/>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w:t>
      </w:r>
      <w:r>
        <w:rPr>
          <w:rFonts w:hint="eastAsia" w:ascii="宋体" w:hAnsi="宋体" w:eastAsia="宋体" w:cs="Times New Roman"/>
          <w:b/>
          <w:bCs/>
          <w:kern w:val="0"/>
          <w:sz w:val="24"/>
          <w:szCs w:val="24"/>
          <w:u w:val="single"/>
          <w:lang w:val="en-US" w:eastAsia="zh-CN" w:bidi="ar-SA"/>
        </w:rPr>
        <w:t>（标的名称）</w:t>
      </w:r>
      <w:r>
        <w:rPr>
          <w:rFonts w:hint="eastAsia" w:ascii="宋体" w:hAnsi="宋体" w:eastAsia="宋体" w:cs="Times New Roman"/>
          <w:kern w:val="0"/>
          <w:sz w:val="24"/>
          <w:szCs w:val="24"/>
          <w:lang w:val="en-US" w:eastAsia="zh-CN" w:bidi="ar-SA"/>
        </w:rPr>
        <w:t>，属于</w:t>
      </w:r>
      <w:r>
        <w:rPr>
          <w:rFonts w:hint="eastAsia" w:ascii="宋体" w:hAnsi="宋体" w:eastAsia="宋体" w:cs="Times New Roman"/>
          <w:b/>
          <w:bCs/>
          <w:kern w:val="0"/>
          <w:sz w:val="24"/>
          <w:szCs w:val="24"/>
          <w:u w:val="single"/>
          <w:lang w:val="en-US" w:eastAsia="zh-CN" w:bidi="ar-SA"/>
        </w:rPr>
        <w:t>（竞标文件中明确的所属行业）</w:t>
      </w:r>
      <w:r>
        <w:rPr>
          <w:rFonts w:hint="eastAsia" w:ascii="宋体" w:hAnsi="宋体" w:eastAsia="宋体" w:cs="Times New Roman"/>
          <w:kern w:val="0"/>
          <w:sz w:val="24"/>
          <w:szCs w:val="24"/>
          <w:lang w:val="en-US" w:eastAsia="zh-CN" w:bidi="ar-SA"/>
        </w:rPr>
        <w:t>行业；制造商为</w:t>
      </w:r>
      <w:r>
        <w:rPr>
          <w:rFonts w:hint="eastAsia" w:ascii="宋体" w:hAnsi="宋体" w:eastAsia="宋体" w:cs="Times New Roman"/>
          <w:b/>
          <w:bCs/>
          <w:kern w:val="0"/>
          <w:sz w:val="24"/>
          <w:szCs w:val="24"/>
          <w:u w:val="single"/>
          <w:lang w:val="en-US" w:eastAsia="zh-CN" w:bidi="ar-SA"/>
        </w:rPr>
        <w:t>（企业名称）</w:t>
      </w:r>
      <w:r>
        <w:rPr>
          <w:rFonts w:hint="eastAsia" w:ascii="宋体" w:hAnsi="宋体" w:eastAsia="宋体" w:cs="Times New Roman"/>
          <w:kern w:val="0"/>
          <w:sz w:val="24"/>
          <w:szCs w:val="24"/>
          <w:lang w:val="en-US" w:eastAsia="zh-CN" w:bidi="ar-SA"/>
        </w:rPr>
        <w:t>，从业人员</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人</w:t>
      </w:r>
      <w:r>
        <w:rPr>
          <w:rFonts w:hint="eastAsia" w:ascii="宋体" w:hAnsi="宋体" w:eastAsia="宋体" w:cs="Times New Roman"/>
          <w:kern w:val="0"/>
          <w:sz w:val="24"/>
          <w:szCs w:val="24"/>
          <w:lang w:val="en-US" w:eastAsia="zh-CN" w:bidi="ar-SA"/>
        </w:rPr>
        <w:t>，营业收入为</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万元</w:t>
      </w:r>
      <w:r>
        <w:rPr>
          <w:rFonts w:hint="eastAsia" w:ascii="宋体" w:hAnsi="宋体" w:eastAsia="宋体" w:cs="Times New Roman"/>
          <w:kern w:val="0"/>
          <w:sz w:val="24"/>
          <w:szCs w:val="24"/>
          <w:lang w:val="en-US" w:eastAsia="zh-CN" w:bidi="ar-SA"/>
        </w:rPr>
        <w:t>，资产总额为</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万元</w:t>
      </w:r>
      <w:r>
        <w:rPr>
          <w:rFonts w:hint="eastAsia" w:ascii="宋体" w:hAnsi="宋体" w:eastAsia="宋体" w:cs="Times New Roman"/>
          <w:kern w:val="0"/>
          <w:sz w:val="24"/>
          <w:szCs w:val="24"/>
          <w:lang w:val="en-US" w:eastAsia="zh-CN" w:bidi="ar-SA"/>
        </w:rPr>
        <w:t>，属于</w:t>
      </w:r>
      <w:r>
        <w:rPr>
          <w:rFonts w:hint="eastAsia" w:ascii="宋体" w:hAnsi="宋体" w:eastAsia="宋体" w:cs="Times New Roman"/>
          <w:b/>
          <w:bCs/>
          <w:kern w:val="0"/>
          <w:sz w:val="24"/>
          <w:szCs w:val="24"/>
          <w:u w:val="single"/>
          <w:lang w:val="en-US" w:eastAsia="zh-CN" w:bidi="ar-SA"/>
        </w:rPr>
        <w:t>（中型企业、小型企业、微型企业）</w:t>
      </w:r>
      <w:r>
        <w:rPr>
          <w:rFonts w:hint="eastAsia" w:ascii="宋体" w:hAnsi="宋体" w:eastAsia="宋体" w:cs="Times New Roman"/>
          <w:kern w:val="0"/>
          <w:sz w:val="24"/>
          <w:szCs w:val="24"/>
          <w:lang w:val="en-US" w:eastAsia="zh-CN" w:bidi="ar-SA"/>
        </w:rPr>
        <w:t>；</w:t>
      </w:r>
    </w:p>
    <w:p>
      <w:pPr>
        <w:widowControl w:val="0"/>
        <w:spacing w:line="276" w:lineRule="auto"/>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w:t>
      </w:r>
      <w:r>
        <w:rPr>
          <w:rFonts w:hint="eastAsia" w:ascii="宋体" w:hAnsi="宋体" w:eastAsia="宋体" w:cs="Times New Roman"/>
          <w:b/>
          <w:bCs/>
          <w:kern w:val="0"/>
          <w:sz w:val="24"/>
          <w:szCs w:val="24"/>
          <w:u w:val="single"/>
          <w:lang w:val="en-US" w:eastAsia="zh-CN" w:bidi="ar-SA"/>
        </w:rPr>
        <w:t>（标的名称）</w:t>
      </w:r>
      <w:r>
        <w:rPr>
          <w:rFonts w:hint="eastAsia" w:ascii="宋体" w:hAnsi="宋体" w:eastAsia="宋体" w:cs="Times New Roman"/>
          <w:kern w:val="0"/>
          <w:sz w:val="24"/>
          <w:szCs w:val="24"/>
          <w:lang w:val="en-US" w:eastAsia="zh-CN" w:bidi="ar-SA"/>
        </w:rPr>
        <w:t>，属于</w:t>
      </w:r>
      <w:r>
        <w:rPr>
          <w:rFonts w:hint="eastAsia" w:ascii="宋体" w:hAnsi="宋体" w:eastAsia="宋体" w:cs="Times New Roman"/>
          <w:b/>
          <w:bCs/>
          <w:kern w:val="0"/>
          <w:sz w:val="24"/>
          <w:szCs w:val="24"/>
          <w:u w:val="single"/>
          <w:lang w:val="en-US" w:eastAsia="zh-CN" w:bidi="ar-SA"/>
        </w:rPr>
        <w:t>（竞标文件中明确的所属行业）</w:t>
      </w:r>
      <w:r>
        <w:rPr>
          <w:rFonts w:hint="eastAsia" w:ascii="宋体" w:hAnsi="宋体" w:eastAsia="宋体" w:cs="Times New Roman"/>
          <w:kern w:val="0"/>
          <w:sz w:val="24"/>
          <w:szCs w:val="24"/>
          <w:lang w:val="en-US" w:eastAsia="zh-CN" w:bidi="ar-SA"/>
        </w:rPr>
        <w:t>行业；制造商为</w:t>
      </w:r>
      <w:r>
        <w:rPr>
          <w:rFonts w:hint="eastAsia" w:ascii="宋体" w:hAnsi="宋体" w:eastAsia="宋体" w:cs="Times New Roman"/>
          <w:b/>
          <w:bCs/>
          <w:kern w:val="0"/>
          <w:sz w:val="24"/>
          <w:szCs w:val="24"/>
          <w:u w:val="single"/>
          <w:lang w:val="en-US" w:eastAsia="zh-CN" w:bidi="ar-SA"/>
        </w:rPr>
        <w:t>（企业名称）</w:t>
      </w:r>
      <w:r>
        <w:rPr>
          <w:rFonts w:hint="eastAsia" w:ascii="宋体" w:hAnsi="宋体" w:eastAsia="宋体" w:cs="Times New Roman"/>
          <w:kern w:val="0"/>
          <w:sz w:val="24"/>
          <w:szCs w:val="24"/>
          <w:lang w:val="en-US" w:eastAsia="zh-CN" w:bidi="ar-SA"/>
        </w:rPr>
        <w:t>，从业人员</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人</w:t>
      </w:r>
      <w:r>
        <w:rPr>
          <w:rFonts w:hint="eastAsia" w:ascii="宋体" w:hAnsi="宋体" w:eastAsia="宋体" w:cs="Times New Roman"/>
          <w:kern w:val="0"/>
          <w:sz w:val="24"/>
          <w:szCs w:val="24"/>
          <w:lang w:val="en-US" w:eastAsia="zh-CN" w:bidi="ar-SA"/>
        </w:rPr>
        <w:t>，营业收入为</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万元</w:t>
      </w:r>
      <w:r>
        <w:rPr>
          <w:rFonts w:hint="eastAsia" w:ascii="宋体" w:hAnsi="宋体" w:eastAsia="宋体" w:cs="Times New Roman"/>
          <w:kern w:val="0"/>
          <w:sz w:val="24"/>
          <w:szCs w:val="24"/>
          <w:lang w:val="en-US" w:eastAsia="zh-CN" w:bidi="ar-SA"/>
        </w:rPr>
        <w:t>，资产总额为</w:t>
      </w:r>
      <w:r>
        <w:rPr>
          <w:rFonts w:hint="eastAsia" w:ascii="宋体" w:hAnsi="宋体" w:eastAsia="宋体" w:cs="Times New Roman"/>
          <w:b/>
          <w:bCs/>
          <w:kern w:val="0"/>
          <w:sz w:val="24"/>
          <w:szCs w:val="24"/>
          <w:u w:val="single"/>
          <w:lang w:val="en-US" w:eastAsia="zh-CN" w:bidi="ar-SA"/>
        </w:rPr>
        <w:t xml:space="preserve">    </w:t>
      </w:r>
      <w:r>
        <w:rPr>
          <w:rFonts w:hint="eastAsia" w:ascii="宋体" w:hAnsi="宋体" w:eastAsia="宋体" w:cs="Times New Roman"/>
          <w:b/>
          <w:bCs/>
          <w:kern w:val="0"/>
          <w:sz w:val="24"/>
          <w:szCs w:val="24"/>
          <w:lang w:val="en-US" w:eastAsia="zh-CN" w:bidi="ar-SA"/>
        </w:rPr>
        <w:t>万元</w:t>
      </w:r>
      <w:r>
        <w:rPr>
          <w:rFonts w:hint="eastAsia" w:ascii="宋体" w:hAnsi="宋体" w:eastAsia="宋体" w:cs="Times New Roman"/>
          <w:kern w:val="0"/>
          <w:sz w:val="24"/>
          <w:szCs w:val="24"/>
          <w:lang w:val="en-US" w:eastAsia="zh-CN" w:bidi="ar-SA"/>
        </w:rPr>
        <w:t>，属于</w:t>
      </w:r>
      <w:r>
        <w:rPr>
          <w:rFonts w:hint="eastAsia" w:ascii="宋体" w:hAnsi="宋体" w:eastAsia="宋体" w:cs="Times New Roman"/>
          <w:b/>
          <w:bCs/>
          <w:kern w:val="0"/>
          <w:sz w:val="24"/>
          <w:szCs w:val="24"/>
          <w:u w:val="single"/>
          <w:lang w:val="en-US" w:eastAsia="zh-CN" w:bidi="ar-SA"/>
        </w:rPr>
        <w:t>（中型企业、小型企业、微型企业</w:t>
      </w:r>
      <w:r>
        <w:rPr>
          <w:rFonts w:hint="eastAsia" w:ascii="宋体" w:hAnsi="宋体" w:eastAsia="宋体" w:cs="Times New Roman"/>
          <w:kern w:val="0"/>
          <w:sz w:val="24"/>
          <w:szCs w:val="24"/>
          <w:lang w:val="en-US" w:eastAsia="zh-CN" w:bidi="ar-SA"/>
        </w:rPr>
        <w:t>）；</w:t>
      </w:r>
    </w:p>
    <w:p>
      <w:pPr>
        <w:widowControl w:val="0"/>
        <w:spacing w:line="276" w:lineRule="auto"/>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 xml:space="preserve">…… </w:t>
      </w:r>
    </w:p>
    <w:p>
      <w:pPr>
        <w:widowControl w:val="0"/>
        <w:spacing w:line="276" w:lineRule="auto"/>
        <w:ind w:firstLine="480" w:firstLineChars="200"/>
        <w:jc w:val="both"/>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以上企业，不属于大企业的分支机构，不存在控股股东为大企业的情形，也不存在与大企业的负责人为同一人的情形。</w:t>
      </w:r>
    </w:p>
    <w:p>
      <w:pPr>
        <w:widowControl w:val="0"/>
        <w:spacing w:line="276" w:lineRule="auto"/>
        <w:ind w:firstLine="480" w:firstLineChars="200"/>
        <w:jc w:val="both"/>
        <w:rPr>
          <w:rFonts w:ascii="宋体" w:hAnsi="宋体" w:eastAsia="宋体" w:cs="Times New Roman"/>
          <w:kern w:val="0"/>
          <w:sz w:val="24"/>
          <w:szCs w:val="24"/>
          <w:lang w:val="en-US" w:eastAsia="zh-CN" w:bidi="ar-SA"/>
        </w:rPr>
      </w:pPr>
      <w:bookmarkStart w:id="69" w:name="_Hlk73562203"/>
      <w:r>
        <w:rPr>
          <w:rFonts w:hint="eastAsia" w:ascii="宋体" w:hAnsi="宋体" w:eastAsia="宋体" w:cs="Times New Roman"/>
          <w:kern w:val="0"/>
          <w:sz w:val="24"/>
          <w:szCs w:val="24"/>
          <w:lang w:val="en-US" w:eastAsia="zh-CN" w:bidi="ar-S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68"/>
      <w:bookmarkEnd w:id="69"/>
    </w:p>
    <w:p>
      <w:pPr>
        <w:spacing w:line="276" w:lineRule="auto"/>
        <w:ind w:firstLine="480" w:firstLineChars="200"/>
        <w:rPr>
          <w:rFonts w:ascii="宋体" w:hAnsi="宋体" w:eastAsia="宋体"/>
          <w:sz w:val="24"/>
          <w:szCs w:val="24"/>
        </w:rPr>
      </w:pPr>
    </w:p>
    <w:p>
      <w:pPr>
        <w:spacing w:line="276" w:lineRule="auto"/>
        <w:ind w:firstLine="480" w:firstLineChars="200"/>
        <w:rPr>
          <w:rFonts w:ascii="宋体" w:hAnsi="宋体" w:eastAsia="宋体"/>
          <w:sz w:val="24"/>
          <w:szCs w:val="24"/>
        </w:rPr>
      </w:pPr>
    </w:p>
    <w:p>
      <w:pPr>
        <w:spacing w:line="276" w:lineRule="auto"/>
        <w:ind w:firstLine="4677" w:firstLineChars="1949"/>
        <w:rPr>
          <w:rFonts w:ascii="宋体" w:hAnsi="宋体" w:eastAsia="宋体"/>
          <w:sz w:val="24"/>
          <w:szCs w:val="24"/>
        </w:rPr>
      </w:pPr>
      <w:r>
        <w:rPr>
          <w:rFonts w:hint="eastAsia" w:ascii="宋体" w:hAnsi="宋体" w:eastAsia="宋体"/>
          <w:sz w:val="24"/>
          <w:szCs w:val="24"/>
        </w:rPr>
        <w:t>企业名称（公章）</w:t>
      </w:r>
      <w:r>
        <w:rPr>
          <w:rFonts w:ascii="宋体" w:hAnsi="宋体" w:eastAsia="宋体"/>
          <w:sz w:val="24"/>
          <w:szCs w:val="24"/>
        </w:rPr>
        <w:t>:</w:t>
      </w:r>
    </w:p>
    <w:p>
      <w:pPr>
        <w:spacing w:line="276" w:lineRule="auto"/>
        <w:ind w:firstLine="4677" w:firstLineChars="1949"/>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w:t>
      </w:r>
    </w:p>
    <w:p>
      <w:pPr>
        <w:spacing w:line="276" w:lineRule="auto"/>
        <w:jc w:val="left"/>
        <w:rPr>
          <w:rFonts w:ascii="宋体" w:hAnsi="宋体" w:eastAsia="宋体"/>
          <w:sz w:val="24"/>
          <w:szCs w:val="24"/>
          <w:u w:val="single"/>
        </w:rPr>
      </w:pPr>
    </w:p>
    <w:p>
      <w:pPr>
        <w:spacing w:line="276" w:lineRule="auto"/>
        <w:rPr>
          <w:rFonts w:ascii="宋体" w:hAnsi="宋体" w:eastAsia="宋体"/>
          <w:sz w:val="20"/>
          <w:szCs w:val="24"/>
        </w:rPr>
      </w:pPr>
      <w:r>
        <w:rPr>
          <w:rFonts w:hint="eastAsia" w:ascii="宋体" w:hAnsi="宋体" w:eastAsia="宋体"/>
          <w:sz w:val="20"/>
          <w:szCs w:val="24"/>
          <w:vertAlign w:val="superscript"/>
        </w:rPr>
        <w:t>1</w:t>
      </w:r>
      <w:r>
        <w:rPr>
          <w:rFonts w:hint="eastAsia" w:ascii="宋体" w:hAnsi="宋体" w:eastAsia="宋体"/>
          <w:sz w:val="20"/>
          <w:szCs w:val="24"/>
        </w:rPr>
        <w:t>从业人员、营业收入、资产总额填报上一</w:t>
      </w:r>
      <w:r>
        <w:rPr>
          <w:rFonts w:ascii="宋体" w:hAnsi="宋体" w:eastAsia="宋体"/>
          <w:sz w:val="20"/>
          <w:szCs w:val="24"/>
        </w:rPr>
        <w:t>年度数据，无上</w:t>
      </w:r>
      <w:r>
        <w:rPr>
          <w:rFonts w:hint="eastAsia" w:ascii="宋体" w:hAnsi="宋体" w:eastAsia="宋体"/>
          <w:sz w:val="20"/>
          <w:szCs w:val="24"/>
        </w:rPr>
        <w:t>一</w:t>
      </w:r>
      <w:r>
        <w:rPr>
          <w:rFonts w:ascii="宋体" w:hAnsi="宋体" w:eastAsia="宋体"/>
          <w:sz w:val="20"/>
          <w:szCs w:val="24"/>
        </w:rPr>
        <w:t>年度数据的新成立企业可不填报。</w:t>
      </w:r>
    </w:p>
    <w:p>
      <w:pPr>
        <w:widowControl/>
        <w:spacing w:line="276" w:lineRule="auto"/>
        <w:jc w:val="left"/>
        <w:rPr>
          <w:rFonts w:ascii="宋体" w:hAnsi="宋体" w:eastAsia="宋体"/>
          <w:b/>
          <w:sz w:val="24"/>
          <w:szCs w:val="24"/>
        </w:rPr>
      </w:pPr>
      <w:r>
        <w:rPr>
          <w:rFonts w:ascii="宋体" w:hAnsi="宋体" w:eastAsia="宋体"/>
          <w:sz w:val="24"/>
          <w:szCs w:val="24"/>
        </w:rPr>
        <w:br w:type="page"/>
      </w:r>
    </w:p>
    <w:p>
      <w:pPr>
        <w:widowControl w:val="0"/>
        <w:spacing w:line="276" w:lineRule="auto"/>
        <w:ind w:firstLine="562" w:firstLineChars="200"/>
        <w:jc w:val="center"/>
        <w:rPr>
          <w:rFonts w:ascii="宋体" w:hAnsi="宋体" w:eastAsia="宋体" w:cs="Times New Roman"/>
          <w:b/>
          <w:kern w:val="0"/>
          <w:sz w:val="28"/>
          <w:szCs w:val="24"/>
          <w:lang w:val="en-US" w:eastAsia="zh-CN" w:bidi="ar-SA"/>
        </w:rPr>
      </w:pPr>
      <w:r>
        <w:rPr>
          <w:rFonts w:hint="eastAsia" w:ascii="宋体" w:hAnsi="宋体" w:eastAsia="宋体" w:cs="Times New Roman"/>
          <w:b/>
          <w:kern w:val="0"/>
          <w:sz w:val="28"/>
          <w:szCs w:val="24"/>
          <w:lang w:val="en-US" w:eastAsia="zh-CN" w:bidi="ar-SA"/>
        </w:rPr>
        <w:t>残疾人福利性单位声明函（货物类）</w:t>
      </w:r>
    </w:p>
    <w:p>
      <w:pPr>
        <w:spacing w:line="276" w:lineRule="auto"/>
        <w:rPr>
          <w:rFonts w:ascii="宋体" w:hAnsi="宋体" w:eastAsia="宋体"/>
          <w:b/>
          <w:bCs/>
          <w:sz w:val="24"/>
          <w:szCs w:val="24"/>
        </w:rPr>
      </w:pPr>
    </w:p>
    <w:p>
      <w:pPr>
        <w:spacing w:line="276" w:lineRule="auto"/>
        <w:ind w:firstLine="480" w:firstLineChars="200"/>
        <w:rPr>
          <w:rFonts w:hint="eastAsia" w:ascii="宋体" w:hAnsi="宋体" w:eastAsia="宋体"/>
          <w:sz w:val="24"/>
          <w:szCs w:val="24"/>
        </w:rPr>
      </w:pPr>
      <w:r>
        <w:rPr>
          <w:rFonts w:hint="eastAsia" w:ascii="宋体" w:hAnsi="宋体" w:eastAsia="宋体"/>
          <w:sz w:val="24"/>
          <w:szCs w:val="24"/>
        </w:rPr>
        <w:t>本投标人郑重声明，根据《财政部民政部中国残疾人联合会关于促进残疾人就业政府采购政策的通知》（财库〔2017〕141 号）的规定，本投标人参加</w:t>
      </w:r>
      <w:r>
        <w:rPr>
          <w:rFonts w:hint="eastAsia" w:ascii="宋体" w:hAnsi="宋体" w:eastAsia="宋体"/>
          <w:b/>
          <w:bCs/>
          <w:sz w:val="24"/>
          <w:szCs w:val="24"/>
          <w:u w:val="single"/>
        </w:rPr>
        <w:t>（采购人名称）</w:t>
      </w:r>
      <w:r>
        <w:rPr>
          <w:rFonts w:hint="eastAsia" w:ascii="宋体" w:hAnsi="宋体" w:eastAsia="宋体"/>
          <w:sz w:val="24"/>
          <w:szCs w:val="24"/>
        </w:rPr>
        <w:t>的</w:t>
      </w:r>
      <w:r>
        <w:rPr>
          <w:rFonts w:hint="eastAsia" w:ascii="宋体" w:hAnsi="宋体" w:eastAsia="宋体"/>
          <w:b/>
          <w:bCs/>
          <w:sz w:val="24"/>
          <w:szCs w:val="24"/>
          <w:u w:val="single"/>
        </w:rPr>
        <w:t>（项目名称）</w:t>
      </w:r>
      <w:r>
        <w:rPr>
          <w:rFonts w:hint="eastAsia" w:ascii="宋体" w:hAnsi="宋体" w:eastAsia="宋体"/>
          <w:sz w:val="24"/>
          <w:szCs w:val="24"/>
        </w:rPr>
        <w:t>采购活动，提供的货物全部由符合政策要求的残疾人福利性单位制造。相关残疾人福利性单位的具体情况如下：</w:t>
      </w:r>
    </w:p>
    <w:p>
      <w:pPr>
        <w:spacing w:line="276"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u w:val="single"/>
        </w:rPr>
        <w:t xml:space="preserve"> </w:t>
      </w:r>
      <w:r>
        <w:rPr>
          <w:rFonts w:hint="eastAsia" w:ascii="宋体" w:hAnsi="宋体" w:eastAsia="宋体"/>
          <w:b/>
          <w:bCs/>
          <w:sz w:val="24"/>
          <w:szCs w:val="24"/>
          <w:u w:val="single"/>
        </w:rPr>
        <w:t>（标的名称）</w:t>
      </w:r>
      <w:r>
        <w:rPr>
          <w:rFonts w:hint="eastAsia" w:ascii="宋体" w:hAnsi="宋体" w:eastAsia="宋体"/>
          <w:sz w:val="24"/>
          <w:szCs w:val="24"/>
        </w:rPr>
        <w:t>，制造商为</w:t>
      </w:r>
      <w:r>
        <w:rPr>
          <w:rFonts w:hint="eastAsia" w:ascii="宋体" w:hAnsi="宋体" w:eastAsia="宋体"/>
          <w:b/>
          <w:bCs/>
          <w:sz w:val="24"/>
          <w:szCs w:val="24"/>
          <w:u w:val="single"/>
        </w:rPr>
        <w:t>（单位名称）</w:t>
      </w:r>
      <w:r>
        <w:rPr>
          <w:rFonts w:hint="eastAsia" w:ascii="宋体" w:hAnsi="宋体" w:eastAsia="宋体"/>
          <w:sz w:val="24"/>
          <w:szCs w:val="24"/>
        </w:rPr>
        <w:t>，属于</w:t>
      </w:r>
      <w:r>
        <w:rPr>
          <w:rFonts w:hint="eastAsia" w:ascii="宋体" w:hAnsi="宋体" w:eastAsia="宋体"/>
          <w:b/>
          <w:bCs/>
          <w:sz w:val="24"/>
          <w:szCs w:val="24"/>
          <w:u w:val="single"/>
        </w:rPr>
        <w:t>残疾人福利性单位</w:t>
      </w:r>
      <w:r>
        <w:rPr>
          <w:rFonts w:hint="eastAsia" w:ascii="宋体" w:hAnsi="宋体" w:eastAsia="宋体"/>
          <w:sz w:val="24"/>
          <w:szCs w:val="24"/>
        </w:rPr>
        <w:t>；</w:t>
      </w:r>
    </w:p>
    <w:p>
      <w:pPr>
        <w:spacing w:line="276" w:lineRule="auto"/>
        <w:ind w:firstLine="480" w:firstLineChars="200"/>
        <w:rPr>
          <w:rFonts w:hint="eastAsia"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u w:val="single"/>
        </w:rPr>
        <w:t xml:space="preserve"> </w:t>
      </w:r>
      <w:r>
        <w:rPr>
          <w:rFonts w:hint="eastAsia" w:ascii="宋体" w:hAnsi="宋体" w:eastAsia="宋体"/>
          <w:b/>
          <w:bCs/>
          <w:sz w:val="24"/>
          <w:szCs w:val="24"/>
          <w:u w:val="single"/>
        </w:rPr>
        <w:t>（标的名称）</w:t>
      </w:r>
      <w:r>
        <w:rPr>
          <w:rFonts w:hint="eastAsia" w:ascii="宋体" w:hAnsi="宋体" w:eastAsia="宋体"/>
          <w:sz w:val="24"/>
          <w:szCs w:val="24"/>
        </w:rPr>
        <w:t>，制造商为</w:t>
      </w:r>
      <w:r>
        <w:rPr>
          <w:rFonts w:hint="eastAsia" w:ascii="宋体" w:hAnsi="宋体" w:eastAsia="宋体"/>
          <w:b/>
          <w:bCs/>
          <w:sz w:val="24"/>
          <w:szCs w:val="24"/>
          <w:u w:val="single"/>
        </w:rPr>
        <w:t>（单位名称）</w:t>
      </w:r>
      <w:r>
        <w:rPr>
          <w:rFonts w:hint="eastAsia" w:ascii="宋体" w:hAnsi="宋体" w:eastAsia="宋体"/>
          <w:sz w:val="24"/>
          <w:szCs w:val="24"/>
        </w:rPr>
        <w:t>，属于</w:t>
      </w:r>
      <w:r>
        <w:rPr>
          <w:rFonts w:hint="eastAsia" w:ascii="宋体" w:hAnsi="宋体" w:eastAsia="宋体"/>
          <w:b/>
          <w:bCs/>
          <w:sz w:val="24"/>
          <w:szCs w:val="24"/>
          <w:u w:val="single"/>
        </w:rPr>
        <w:t>残疾人福利性单位</w:t>
      </w:r>
      <w:r>
        <w:rPr>
          <w:rFonts w:hint="eastAsia" w:ascii="宋体" w:hAnsi="宋体" w:eastAsia="宋体"/>
          <w:sz w:val="24"/>
          <w:szCs w:val="24"/>
        </w:rPr>
        <w:t>。</w:t>
      </w:r>
    </w:p>
    <w:p>
      <w:pPr>
        <w:spacing w:line="276" w:lineRule="auto"/>
        <w:ind w:firstLine="480" w:firstLineChars="200"/>
        <w:rPr>
          <w:rFonts w:hint="eastAsia" w:ascii="宋体" w:hAnsi="宋体" w:eastAsia="宋体"/>
          <w:sz w:val="24"/>
          <w:szCs w:val="24"/>
        </w:rPr>
      </w:pPr>
      <w:r>
        <w:rPr>
          <w:rFonts w:hint="eastAsia" w:ascii="宋体" w:hAnsi="宋体" w:eastAsia="宋体"/>
          <w:sz w:val="24"/>
          <w:szCs w:val="24"/>
        </w:rPr>
        <w:t xml:space="preserve">…… </w:t>
      </w:r>
    </w:p>
    <w:p>
      <w:pPr>
        <w:spacing w:line="276" w:lineRule="auto"/>
        <w:ind w:firstLine="480" w:firstLineChars="200"/>
        <w:rPr>
          <w:rFonts w:ascii="宋体" w:hAnsi="宋体" w:eastAsia="宋体"/>
          <w:sz w:val="24"/>
          <w:szCs w:val="24"/>
        </w:rPr>
      </w:pPr>
      <w:bookmarkStart w:id="70" w:name="_Hlk73562331"/>
      <w:r>
        <w:rPr>
          <w:rFonts w:hint="eastAsia" w:ascii="宋体" w:hAnsi="宋体" w:eastAsia="宋体"/>
          <w:sz w:val="24"/>
          <w:szCs w:val="24"/>
        </w:rPr>
        <w:t>本投标人已知悉《财政部民政部中国残疾人联合会关于促进残疾人就业政府采购政策的通知》（财库〔2017〕141 号）的规定，承诺提供的声明函内容是真实的，如提供声明函内容不实，则依法追究相关法律责任</w:t>
      </w:r>
      <w:bookmarkEnd w:id="70"/>
      <w:r>
        <w:rPr>
          <w:rFonts w:hint="eastAsia" w:ascii="宋体" w:hAnsi="宋体" w:eastAsia="宋体"/>
          <w:sz w:val="24"/>
          <w:szCs w:val="24"/>
        </w:rPr>
        <w:t>。</w:t>
      </w:r>
    </w:p>
    <w:p>
      <w:pPr>
        <w:spacing w:line="276" w:lineRule="auto"/>
        <w:ind w:firstLine="4677" w:firstLineChars="1949"/>
        <w:rPr>
          <w:rFonts w:ascii="宋体" w:hAnsi="宋体" w:eastAsia="宋体"/>
          <w:sz w:val="24"/>
          <w:szCs w:val="24"/>
        </w:rPr>
      </w:pPr>
    </w:p>
    <w:p>
      <w:pPr>
        <w:spacing w:line="276" w:lineRule="auto"/>
        <w:ind w:firstLine="4677" w:firstLineChars="1949"/>
        <w:rPr>
          <w:rFonts w:ascii="宋体" w:hAnsi="宋体" w:eastAsia="宋体"/>
          <w:sz w:val="24"/>
          <w:szCs w:val="24"/>
        </w:rPr>
      </w:pPr>
      <w:r>
        <w:rPr>
          <w:rFonts w:hint="eastAsia" w:ascii="宋体" w:hAnsi="宋体" w:eastAsia="宋体"/>
          <w:sz w:val="24"/>
          <w:szCs w:val="24"/>
        </w:rPr>
        <w:t>企业名称（公章）</w:t>
      </w:r>
      <w:r>
        <w:rPr>
          <w:rFonts w:ascii="宋体" w:hAnsi="宋体" w:eastAsia="宋体"/>
          <w:sz w:val="24"/>
          <w:szCs w:val="24"/>
        </w:rPr>
        <w:t>:</w:t>
      </w:r>
    </w:p>
    <w:p>
      <w:pPr>
        <w:spacing w:line="276" w:lineRule="auto"/>
        <w:ind w:firstLine="4677" w:firstLineChars="1949"/>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w:t>
      </w:r>
    </w:p>
    <w:p>
      <w:pPr>
        <w:spacing w:line="276" w:lineRule="auto"/>
        <w:ind w:firstLine="480" w:firstLineChars="200"/>
        <w:rPr>
          <w:rFonts w:ascii="宋体" w:hAnsi="宋体" w:eastAsia="宋体"/>
          <w:sz w:val="24"/>
          <w:szCs w:val="24"/>
        </w:rPr>
      </w:pPr>
    </w:p>
    <w:p>
      <w:pPr>
        <w:spacing w:line="276" w:lineRule="auto"/>
        <w:ind w:firstLine="480" w:firstLineChars="200"/>
        <w:rPr>
          <w:rFonts w:ascii="宋体" w:hAnsi="宋体" w:eastAsia="宋体"/>
          <w:sz w:val="24"/>
          <w:szCs w:val="24"/>
        </w:rPr>
      </w:pPr>
    </w:p>
    <w:p>
      <w:pPr>
        <w:jc w:val="center"/>
        <w:rPr>
          <w:rFonts w:hint="eastAsia" w:ascii="Times New Roman" w:hAnsi="Times New Roman" w:eastAsia="宋体"/>
          <w:b/>
          <w:sz w:val="28"/>
        </w:rPr>
      </w:pPr>
      <w:r>
        <w:rPr>
          <w:rFonts w:hint="eastAsia" w:ascii="Times New Roman" w:hAnsi="Times New Roman" w:eastAsia="宋体"/>
          <w:b/>
          <w:sz w:val="28"/>
        </w:rPr>
        <w:t>监狱企业声明函</w:t>
      </w:r>
    </w:p>
    <w:p>
      <w:pPr>
        <w:jc w:val="center"/>
        <w:rPr>
          <w:rFonts w:ascii="Times New Roman" w:hAnsi="Times New Roman" w:eastAsia="宋体"/>
          <w:b/>
          <w:sz w:val="24"/>
          <w:highlight w:val="none"/>
        </w:rPr>
      </w:pPr>
      <w:r>
        <w:rPr>
          <w:rFonts w:hint="eastAsia" w:ascii="Times New Roman" w:hAnsi="Times New Roman" w:eastAsia="宋体"/>
          <w:b/>
          <w:sz w:val="24"/>
          <w:highlight w:val="none"/>
        </w:rPr>
        <w:t>【货物类，提供监狱企业货物的供应商如需享受优惠政策，还须另行提供省级以上监狱管理局、戒毒管理局（含新疆生产建设兵团）出具的监狱企业证明文件】</w:t>
      </w:r>
    </w:p>
    <w:p>
      <w:pPr>
        <w:widowControl w:val="0"/>
        <w:spacing w:line="276" w:lineRule="auto"/>
        <w:ind w:firstLine="562" w:firstLineChars="200"/>
        <w:jc w:val="center"/>
        <w:rPr>
          <w:rFonts w:ascii="宋体" w:hAnsi="宋体" w:eastAsia="宋体" w:cs="Times New Roman"/>
          <w:b/>
          <w:kern w:val="0"/>
          <w:sz w:val="28"/>
          <w:szCs w:val="24"/>
          <w:lang w:val="en-US" w:eastAsia="zh-CN" w:bidi="ar-SA"/>
        </w:rPr>
      </w:pPr>
    </w:p>
    <w:p>
      <w:pPr>
        <w:widowControl w:val="0"/>
        <w:spacing w:line="276" w:lineRule="auto"/>
        <w:ind w:firstLine="480" w:firstLineChars="200"/>
        <w:jc w:val="both"/>
        <w:rPr>
          <w:rFonts w:ascii="宋体" w:hAnsi="宋体" w:eastAsia="宋体" w:cs="Times New Roman"/>
          <w:kern w:val="0"/>
          <w:sz w:val="24"/>
          <w:szCs w:val="24"/>
          <w:lang w:val="en-US" w:eastAsia="zh-CN" w:bidi="ar-SA"/>
        </w:rPr>
      </w:pPr>
    </w:p>
    <w:p>
      <w:pPr>
        <w:spacing w:line="276" w:lineRule="auto"/>
        <w:ind w:firstLine="480" w:firstLineChars="200"/>
        <w:rPr>
          <w:rFonts w:ascii="宋体" w:hAnsi="宋体" w:eastAsia="宋体"/>
          <w:sz w:val="24"/>
          <w:szCs w:val="24"/>
        </w:rPr>
      </w:pPr>
      <w:r>
        <w:rPr>
          <w:rFonts w:hint="eastAsia" w:ascii="宋体" w:hAnsi="宋体" w:eastAsia="宋体"/>
          <w:sz w:val="24"/>
          <w:szCs w:val="24"/>
        </w:rPr>
        <w:t>本投标人郑重声明，根据《财政部司法部关于政府采购支持监狱企业发展有关问题的通知》（财库〔</w:t>
      </w:r>
      <w:r>
        <w:rPr>
          <w:rFonts w:ascii="宋体" w:hAnsi="宋体" w:eastAsia="宋体"/>
          <w:sz w:val="24"/>
          <w:szCs w:val="24"/>
        </w:rPr>
        <w:t>2014</w:t>
      </w:r>
      <w:r>
        <w:rPr>
          <w:rFonts w:hint="eastAsia" w:ascii="宋体" w:hAnsi="宋体" w:eastAsia="宋体"/>
          <w:sz w:val="24"/>
          <w:szCs w:val="24"/>
        </w:rPr>
        <w:t>〕</w:t>
      </w:r>
      <w:r>
        <w:rPr>
          <w:rFonts w:ascii="宋体" w:hAnsi="宋体" w:eastAsia="宋体"/>
          <w:sz w:val="24"/>
          <w:szCs w:val="24"/>
        </w:rPr>
        <w:t>68</w:t>
      </w:r>
      <w:r>
        <w:rPr>
          <w:rFonts w:hint="eastAsia" w:ascii="宋体" w:hAnsi="宋体" w:eastAsia="宋体"/>
          <w:sz w:val="24"/>
          <w:szCs w:val="24"/>
        </w:rPr>
        <w:t>号）的规定，本投标人</w:t>
      </w:r>
      <w:r>
        <w:rPr>
          <w:rFonts w:ascii="宋体" w:hAnsi="宋体" w:eastAsia="宋体"/>
          <w:sz w:val="24"/>
          <w:szCs w:val="24"/>
        </w:rPr>
        <w:t>参加</w:t>
      </w:r>
      <w:r>
        <w:rPr>
          <w:rFonts w:ascii="宋体" w:hAnsi="宋体" w:eastAsia="宋体"/>
          <w:b/>
          <w:bCs/>
          <w:sz w:val="24"/>
          <w:szCs w:val="24"/>
          <w:u w:val="single"/>
        </w:rPr>
        <w:t>（</w:t>
      </w:r>
      <w:r>
        <w:rPr>
          <w:rFonts w:hint="eastAsia" w:ascii="宋体" w:hAnsi="宋体" w:eastAsia="宋体"/>
          <w:b/>
          <w:bCs/>
          <w:sz w:val="24"/>
          <w:szCs w:val="24"/>
          <w:u w:val="single"/>
        </w:rPr>
        <w:t>采购人</w:t>
      </w:r>
      <w:r>
        <w:rPr>
          <w:rFonts w:ascii="宋体" w:hAnsi="宋体" w:eastAsia="宋体"/>
          <w:b/>
          <w:bCs/>
          <w:sz w:val="24"/>
          <w:szCs w:val="24"/>
          <w:u w:val="single"/>
        </w:rPr>
        <w:t>名称）</w:t>
      </w:r>
      <w:r>
        <w:rPr>
          <w:rFonts w:ascii="宋体" w:hAnsi="宋体" w:eastAsia="宋体"/>
          <w:sz w:val="24"/>
          <w:szCs w:val="24"/>
        </w:rPr>
        <w:t>的</w:t>
      </w:r>
      <w:r>
        <w:rPr>
          <w:rFonts w:ascii="宋体" w:hAnsi="宋体" w:eastAsia="宋体"/>
          <w:b/>
          <w:bCs/>
          <w:sz w:val="24"/>
          <w:szCs w:val="24"/>
          <w:u w:val="single"/>
        </w:rPr>
        <w:t>（项目名称）</w:t>
      </w:r>
      <w:r>
        <w:rPr>
          <w:rFonts w:ascii="宋体" w:hAnsi="宋体" w:eastAsia="宋体"/>
          <w:sz w:val="24"/>
          <w:szCs w:val="24"/>
        </w:rPr>
        <w:t>采购活动，提供的货物全部由符合政策要求的</w:t>
      </w:r>
      <w:r>
        <w:rPr>
          <w:rFonts w:hint="eastAsia" w:ascii="宋体" w:hAnsi="宋体" w:eastAsia="宋体"/>
          <w:sz w:val="24"/>
          <w:szCs w:val="24"/>
        </w:rPr>
        <w:t>监狱企业</w:t>
      </w:r>
      <w:r>
        <w:rPr>
          <w:rFonts w:ascii="宋体" w:hAnsi="宋体" w:eastAsia="宋体"/>
          <w:sz w:val="24"/>
          <w:szCs w:val="24"/>
        </w:rPr>
        <w:t>制造。相关</w:t>
      </w:r>
      <w:r>
        <w:rPr>
          <w:rFonts w:hint="eastAsia" w:ascii="宋体" w:hAnsi="宋体" w:eastAsia="宋体"/>
          <w:sz w:val="24"/>
          <w:szCs w:val="24"/>
        </w:rPr>
        <w:t>监狱企业</w:t>
      </w:r>
      <w:r>
        <w:rPr>
          <w:rFonts w:ascii="宋体" w:hAnsi="宋体" w:eastAsia="宋体"/>
          <w:sz w:val="24"/>
          <w:szCs w:val="24"/>
        </w:rPr>
        <w:t>的具体情况如下：</w:t>
      </w:r>
    </w:p>
    <w:p>
      <w:pPr>
        <w:spacing w:line="276" w:lineRule="auto"/>
        <w:ind w:firstLine="480" w:firstLineChars="200"/>
        <w:rPr>
          <w:rFonts w:ascii="宋体" w:hAnsi="宋体" w:eastAsia="宋体"/>
          <w:sz w:val="24"/>
          <w:szCs w:val="24"/>
        </w:rPr>
      </w:pPr>
      <w:r>
        <w:rPr>
          <w:rFonts w:ascii="宋体" w:hAnsi="宋体" w:eastAsia="宋体"/>
          <w:sz w:val="24"/>
          <w:szCs w:val="24"/>
        </w:rPr>
        <w:t>1.</w:t>
      </w:r>
      <w:r>
        <w:rPr>
          <w:rFonts w:ascii="宋体" w:hAnsi="宋体" w:eastAsia="宋体"/>
          <w:sz w:val="24"/>
          <w:szCs w:val="24"/>
          <w:u w:val="single"/>
        </w:rPr>
        <w:t xml:space="preserve"> </w:t>
      </w:r>
      <w:r>
        <w:rPr>
          <w:rFonts w:ascii="宋体" w:hAnsi="宋体" w:eastAsia="宋体"/>
          <w:b/>
          <w:bCs/>
          <w:sz w:val="24"/>
          <w:szCs w:val="24"/>
          <w:u w:val="single"/>
        </w:rPr>
        <w:t>（标的名称）</w:t>
      </w:r>
      <w:r>
        <w:rPr>
          <w:rFonts w:hint="eastAsia" w:ascii="宋体" w:hAnsi="宋体" w:eastAsia="宋体"/>
          <w:sz w:val="24"/>
          <w:szCs w:val="24"/>
        </w:rPr>
        <w:t>，</w:t>
      </w:r>
      <w:r>
        <w:rPr>
          <w:rFonts w:ascii="宋体" w:hAnsi="宋体" w:eastAsia="宋体"/>
          <w:sz w:val="24"/>
          <w:szCs w:val="24"/>
        </w:rPr>
        <w:t>制造商为</w:t>
      </w:r>
      <w:r>
        <w:rPr>
          <w:rFonts w:ascii="宋体" w:hAnsi="宋体" w:eastAsia="宋体"/>
          <w:b/>
          <w:bCs/>
          <w:sz w:val="24"/>
          <w:szCs w:val="24"/>
          <w:u w:val="single"/>
        </w:rPr>
        <w:t>（</w:t>
      </w:r>
      <w:r>
        <w:rPr>
          <w:rFonts w:hint="eastAsia" w:ascii="宋体" w:hAnsi="宋体" w:eastAsia="宋体"/>
          <w:b/>
          <w:bCs/>
          <w:sz w:val="24"/>
          <w:szCs w:val="24"/>
          <w:u w:val="single"/>
        </w:rPr>
        <w:t>企业</w:t>
      </w:r>
      <w:r>
        <w:rPr>
          <w:rFonts w:ascii="宋体" w:hAnsi="宋体" w:eastAsia="宋体"/>
          <w:b/>
          <w:bCs/>
          <w:sz w:val="24"/>
          <w:szCs w:val="24"/>
          <w:u w:val="single"/>
        </w:rPr>
        <w:t>名称）</w:t>
      </w:r>
      <w:r>
        <w:rPr>
          <w:rFonts w:ascii="宋体" w:hAnsi="宋体" w:eastAsia="宋体"/>
          <w:sz w:val="24"/>
          <w:szCs w:val="24"/>
        </w:rPr>
        <w:t>，属于</w:t>
      </w:r>
      <w:r>
        <w:rPr>
          <w:rFonts w:hint="eastAsia" w:ascii="宋体" w:hAnsi="宋体" w:eastAsia="宋体"/>
          <w:b/>
          <w:bCs/>
          <w:sz w:val="24"/>
          <w:szCs w:val="24"/>
          <w:u w:val="single"/>
        </w:rPr>
        <w:t>监狱企业</w:t>
      </w:r>
      <w:r>
        <w:rPr>
          <w:rFonts w:ascii="宋体" w:hAnsi="宋体" w:eastAsia="宋体"/>
          <w:sz w:val="24"/>
          <w:szCs w:val="24"/>
        </w:rPr>
        <w:t>；</w:t>
      </w:r>
    </w:p>
    <w:p>
      <w:pPr>
        <w:spacing w:line="276" w:lineRule="auto"/>
        <w:ind w:firstLine="480" w:firstLineChars="200"/>
        <w:rPr>
          <w:rFonts w:ascii="宋体" w:hAnsi="宋体" w:eastAsia="宋体"/>
          <w:sz w:val="24"/>
          <w:szCs w:val="24"/>
        </w:rPr>
      </w:pPr>
      <w:r>
        <w:rPr>
          <w:rFonts w:ascii="宋体" w:hAnsi="宋体" w:eastAsia="宋体"/>
          <w:sz w:val="24"/>
          <w:szCs w:val="24"/>
        </w:rPr>
        <w:t>2.</w:t>
      </w:r>
      <w:r>
        <w:rPr>
          <w:rFonts w:ascii="宋体" w:hAnsi="宋体" w:eastAsia="宋体"/>
          <w:b/>
          <w:bCs/>
          <w:sz w:val="24"/>
          <w:szCs w:val="24"/>
          <w:u w:val="single"/>
        </w:rPr>
        <w:t xml:space="preserve"> （标的名称）</w:t>
      </w:r>
      <w:r>
        <w:rPr>
          <w:rFonts w:hint="eastAsia" w:ascii="宋体" w:hAnsi="宋体" w:eastAsia="宋体"/>
          <w:sz w:val="24"/>
          <w:szCs w:val="24"/>
        </w:rPr>
        <w:t>，</w:t>
      </w:r>
      <w:r>
        <w:rPr>
          <w:rFonts w:ascii="宋体" w:hAnsi="宋体" w:eastAsia="宋体"/>
          <w:sz w:val="24"/>
          <w:szCs w:val="24"/>
        </w:rPr>
        <w:t>制造商为</w:t>
      </w:r>
      <w:r>
        <w:rPr>
          <w:rFonts w:ascii="宋体" w:hAnsi="宋体" w:eastAsia="宋体"/>
          <w:b/>
          <w:bCs/>
          <w:sz w:val="24"/>
          <w:szCs w:val="24"/>
          <w:u w:val="single"/>
        </w:rPr>
        <w:t>（</w:t>
      </w:r>
      <w:r>
        <w:rPr>
          <w:rFonts w:hint="eastAsia" w:ascii="宋体" w:hAnsi="宋体" w:eastAsia="宋体"/>
          <w:b/>
          <w:bCs/>
          <w:sz w:val="24"/>
          <w:szCs w:val="24"/>
          <w:u w:val="single"/>
        </w:rPr>
        <w:t>企业</w:t>
      </w:r>
      <w:r>
        <w:rPr>
          <w:rFonts w:ascii="宋体" w:hAnsi="宋体" w:eastAsia="宋体"/>
          <w:b/>
          <w:bCs/>
          <w:sz w:val="24"/>
          <w:szCs w:val="24"/>
          <w:u w:val="single"/>
        </w:rPr>
        <w:t>名称）</w:t>
      </w:r>
      <w:r>
        <w:rPr>
          <w:rFonts w:ascii="宋体" w:hAnsi="宋体" w:eastAsia="宋体"/>
          <w:sz w:val="24"/>
          <w:szCs w:val="24"/>
        </w:rPr>
        <w:t>，属于</w:t>
      </w:r>
      <w:r>
        <w:rPr>
          <w:rFonts w:hint="eastAsia" w:ascii="宋体" w:hAnsi="宋体" w:eastAsia="宋体"/>
          <w:b/>
          <w:bCs/>
          <w:sz w:val="24"/>
          <w:szCs w:val="24"/>
          <w:u w:val="single"/>
        </w:rPr>
        <w:t>监狱企业</w:t>
      </w:r>
      <w:r>
        <w:rPr>
          <w:rFonts w:hint="eastAsia" w:ascii="宋体" w:hAnsi="宋体" w:eastAsia="宋体"/>
          <w:sz w:val="24"/>
          <w:szCs w:val="24"/>
        </w:rPr>
        <w:t>。</w:t>
      </w:r>
    </w:p>
    <w:p>
      <w:pPr>
        <w:spacing w:line="276" w:lineRule="auto"/>
        <w:ind w:firstLine="480" w:firstLineChars="200"/>
        <w:rPr>
          <w:rFonts w:ascii="宋体" w:hAnsi="宋体" w:eastAsia="宋体"/>
          <w:sz w:val="24"/>
          <w:szCs w:val="24"/>
        </w:rPr>
      </w:pPr>
      <w:r>
        <w:rPr>
          <w:rFonts w:ascii="宋体" w:hAnsi="宋体" w:eastAsia="宋体"/>
          <w:sz w:val="24"/>
          <w:szCs w:val="24"/>
        </w:rPr>
        <w:t xml:space="preserve">…… </w:t>
      </w:r>
    </w:p>
    <w:p>
      <w:pPr>
        <w:spacing w:line="276" w:lineRule="auto"/>
        <w:ind w:firstLine="480" w:firstLineChars="200"/>
        <w:rPr>
          <w:rFonts w:ascii="宋体" w:hAnsi="宋体" w:eastAsia="宋体"/>
          <w:sz w:val="24"/>
          <w:szCs w:val="24"/>
        </w:rPr>
      </w:pPr>
      <w:r>
        <w:rPr>
          <w:rFonts w:ascii="宋体" w:hAnsi="宋体" w:eastAsia="宋体"/>
          <w:sz w:val="24"/>
          <w:szCs w:val="24"/>
        </w:rPr>
        <w:t>本</w:t>
      </w:r>
      <w:r>
        <w:rPr>
          <w:rFonts w:hint="eastAsia" w:ascii="宋体" w:hAnsi="宋体" w:eastAsia="宋体"/>
          <w:sz w:val="24"/>
          <w:szCs w:val="24"/>
        </w:rPr>
        <w:t>投标人</w:t>
      </w:r>
      <w:r>
        <w:rPr>
          <w:rFonts w:ascii="宋体" w:hAnsi="宋体" w:eastAsia="宋体"/>
          <w:sz w:val="24"/>
          <w:szCs w:val="24"/>
        </w:rPr>
        <w:t>对上述声明内容的真实性负责。如有虚假，将依法承担相应责任。</w:t>
      </w:r>
    </w:p>
    <w:p>
      <w:pPr>
        <w:spacing w:line="276" w:lineRule="auto"/>
        <w:ind w:firstLine="480" w:firstLineChars="200"/>
        <w:rPr>
          <w:rFonts w:ascii="宋体" w:hAnsi="宋体" w:eastAsia="宋体"/>
          <w:sz w:val="24"/>
          <w:szCs w:val="24"/>
        </w:rPr>
      </w:pPr>
      <w:r>
        <w:rPr>
          <w:rFonts w:hint="eastAsia" w:ascii="宋体" w:hAnsi="宋体" w:eastAsia="宋体"/>
          <w:sz w:val="24"/>
          <w:szCs w:val="24"/>
        </w:rPr>
        <w:t>附：省级以上监狱管理局、戒毒管理局（含新疆生产建设兵团）出具的监狱企业证明文件。</w:t>
      </w:r>
    </w:p>
    <w:p>
      <w:pPr>
        <w:spacing w:line="276" w:lineRule="auto"/>
        <w:ind w:firstLine="480" w:firstLineChars="200"/>
        <w:rPr>
          <w:rFonts w:ascii="宋体" w:hAnsi="宋体" w:eastAsia="宋体"/>
          <w:sz w:val="24"/>
          <w:szCs w:val="24"/>
        </w:rPr>
      </w:pPr>
    </w:p>
    <w:p>
      <w:pPr>
        <w:spacing w:line="276" w:lineRule="auto"/>
        <w:rPr>
          <w:rFonts w:ascii="宋体" w:hAnsi="宋体" w:eastAsia="宋体"/>
          <w:sz w:val="24"/>
          <w:szCs w:val="24"/>
        </w:rPr>
      </w:pPr>
    </w:p>
    <w:p>
      <w:pPr>
        <w:spacing w:line="276" w:lineRule="auto"/>
        <w:ind w:firstLine="4677" w:firstLineChars="1949"/>
        <w:rPr>
          <w:rFonts w:ascii="宋体" w:hAnsi="宋体" w:eastAsia="宋体"/>
          <w:sz w:val="24"/>
          <w:szCs w:val="24"/>
        </w:rPr>
      </w:pPr>
      <w:r>
        <w:rPr>
          <w:rFonts w:hint="eastAsia" w:ascii="宋体" w:hAnsi="宋体" w:eastAsia="宋体"/>
          <w:sz w:val="24"/>
          <w:szCs w:val="24"/>
        </w:rPr>
        <w:t>企业名称（公章）</w:t>
      </w:r>
      <w:r>
        <w:rPr>
          <w:rFonts w:ascii="宋体" w:hAnsi="宋体" w:eastAsia="宋体"/>
          <w:sz w:val="24"/>
          <w:szCs w:val="24"/>
        </w:rPr>
        <w:t>:</w:t>
      </w:r>
    </w:p>
    <w:p>
      <w:pPr>
        <w:spacing w:line="276" w:lineRule="auto"/>
        <w:ind w:firstLine="4677" w:firstLineChars="1949"/>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w:t>
      </w:r>
    </w:p>
    <w:p>
      <w:pPr>
        <w:pStyle w:val="5"/>
        <w:rPr>
          <w:rStyle w:val="38"/>
          <w:b/>
          <w:bCs/>
        </w:rPr>
      </w:pPr>
      <w:bookmarkStart w:id="71" w:name="_Toc24546"/>
      <w:r>
        <w:rPr>
          <w:rStyle w:val="38"/>
          <w:rFonts w:hint="eastAsia"/>
          <w:b/>
          <w:bCs/>
          <w:lang w:val="en-US" w:eastAsia="zh-CN"/>
        </w:rPr>
        <w:t>九</w:t>
      </w:r>
      <w:r>
        <w:rPr>
          <w:rStyle w:val="38"/>
          <w:rFonts w:hint="eastAsia"/>
          <w:b/>
          <w:bCs/>
        </w:rPr>
        <w:t>、其他响应资料</w:t>
      </w:r>
      <w:bookmarkEnd w:id="71"/>
    </w:p>
    <w:p>
      <w:pPr>
        <w:pStyle w:val="40"/>
        <w:spacing w:line="360" w:lineRule="auto"/>
        <w:ind w:firstLine="547" w:firstLineChars="228"/>
        <w:jc w:val="left"/>
        <w:rPr>
          <w:rFonts w:ascii="宋体" w:hAnsi="宋体"/>
          <w:kern w:val="0"/>
          <w:sz w:val="24"/>
          <w:szCs w:val="20"/>
        </w:rPr>
      </w:pPr>
    </w:p>
    <w:p>
      <w:pPr>
        <w:pStyle w:val="40"/>
        <w:spacing w:line="360" w:lineRule="auto"/>
        <w:ind w:firstLine="547" w:firstLineChars="228"/>
        <w:jc w:val="left"/>
        <w:rPr>
          <w:rFonts w:ascii="宋体" w:hAnsi="宋体"/>
          <w:kern w:val="0"/>
          <w:sz w:val="24"/>
          <w:szCs w:val="20"/>
        </w:rPr>
      </w:pPr>
      <w:r>
        <w:rPr>
          <w:rFonts w:hint="eastAsia" w:ascii="宋体" w:hAnsi="宋体"/>
          <w:kern w:val="0"/>
          <w:sz w:val="24"/>
          <w:szCs w:val="20"/>
        </w:rPr>
        <w:t>1</w:t>
      </w:r>
      <w:r>
        <w:rPr>
          <w:rFonts w:hint="eastAsia" w:ascii="宋体" w:hAnsi="宋体"/>
          <w:kern w:val="0"/>
          <w:sz w:val="24"/>
          <w:szCs w:val="20"/>
          <w:lang w:eastAsia="zh-CN"/>
        </w:rPr>
        <w:t>.</w:t>
      </w:r>
      <w:r>
        <w:rPr>
          <w:rFonts w:hint="eastAsia" w:ascii="宋体" w:hAnsi="宋体"/>
          <w:kern w:val="0"/>
          <w:sz w:val="24"/>
          <w:szCs w:val="20"/>
        </w:rPr>
        <w:t>营业执照扫描件加盖投标人公章。</w:t>
      </w:r>
    </w:p>
    <w:p>
      <w:pPr>
        <w:pStyle w:val="40"/>
        <w:spacing w:line="360" w:lineRule="auto"/>
        <w:ind w:firstLine="547" w:firstLineChars="228"/>
        <w:jc w:val="left"/>
        <w:rPr>
          <w:rFonts w:ascii="宋体" w:hAnsi="宋体"/>
          <w:kern w:val="0"/>
          <w:sz w:val="24"/>
          <w:szCs w:val="20"/>
        </w:rPr>
      </w:pPr>
    </w:p>
    <w:p>
      <w:pPr>
        <w:pStyle w:val="40"/>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2</w:t>
      </w:r>
      <w:r>
        <w:rPr>
          <w:rFonts w:hint="eastAsia" w:ascii="宋体" w:hAnsi="宋体" w:cs="宋体"/>
          <w:kern w:val="0"/>
          <w:sz w:val="24"/>
          <w:szCs w:val="21"/>
          <w:lang w:eastAsia="zh-CN"/>
        </w:rPr>
        <w:t>.</w:t>
      </w:r>
      <w:r>
        <w:rPr>
          <w:rFonts w:hint="eastAsia" w:ascii="宋体" w:hAnsi="宋体" w:cs="宋体"/>
          <w:kern w:val="0"/>
          <w:sz w:val="24"/>
          <w:szCs w:val="21"/>
        </w:rPr>
        <w:t>其他资料。</w:t>
      </w:r>
    </w:p>
    <w:p>
      <w:pPr>
        <w:pStyle w:val="40"/>
        <w:spacing w:line="360" w:lineRule="auto"/>
        <w:ind w:firstLine="549" w:firstLineChars="228"/>
        <w:jc w:val="left"/>
        <w:rPr>
          <w:rFonts w:hint="eastAsia" w:ascii="宋体" w:hAnsi="宋体" w:eastAsia="宋体" w:cs="宋体"/>
          <w:b/>
          <w:bCs/>
          <w:kern w:val="0"/>
          <w:sz w:val="24"/>
          <w:szCs w:val="21"/>
        </w:rPr>
      </w:pP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lang w:val="en-US" w:eastAsia="zh-CN"/>
        </w:rPr>
        <w:t>1</w:t>
      </w: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rPr>
        <w:t>政府采购违法行为风险知悉确认书</w:t>
      </w:r>
    </w:p>
    <w:p>
      <w:pPr>
        <w:pStyle w:val="40"/>
        <w:spacing w:line="360" w:lineRule="auto"/>
        <w:ind w:firstLine="547" w:firstLineChars="228"/>
        <w:jc w:val="left"/>
        <w:rPr>
          <w:rFonts w:hint="eastAsia" w:ascii="宋体" w:hAnsi="宋体" w:eastAsia="宋体" w:cs="宋体"/>
          <w:snapToGrid w:val="0"/>
          <w:color w:val="000000"/>
          <w:kern w:val="0"/>
          <w:sz w:val="24"/>
          <w:szCs w:val="24"/>
        </w:rPr>
      </w:pPr>
      <w:r>
        <w:rPr>
          <w:rFonts w:hint="eastAsia" w:ascii="宋体" w:hAnsi="宋体" w:eastAsia="宋体" w:cs="宋体"/>
          <w:kern w:val="0"/>
          <w:sz w:val="24"/>
          <w:szCs w:val="21"/>
        </w:rPr>
        <w:t>本公司在投标前已充分知悉以下情形为参与政府采购活动时的重大风险</w:t>
      </w:r>
      <w:r>
        <w:rPr>
          <w:rFonts w:hint="eastAsia" w:ascii="宋体" w:hAnsi="宋体" w:eastAsia="宋体" w:cs="宋体"/>
          <w:snapToGrid w:val="0"/>
          <w:color w:val="000000"/>
          <w:kern w:val="0"/>
          <w:sz w:val="24"/>
          <w:szCs w:val="24"/>
        </w:rPr>
        <w:t>事项，并承诺已对下述风险提示事项重点排查，做到严谨、诚信、依法依规参与政府采购活动。</w:t>
      </w:r>
    </w:p>
    <w:p>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一、本公司已充分知悉“隐瞒真实情况，提供虚假资料”的法定情形，相关情形包括但不限于：</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通过转让或者租借等方式从其他单位获取资格或者资质证书投标的。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由其他单位或者其他单位负责人在投标供应商编制的投标文件上加盖印章或者签字的。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项目负责人或者主要技术人员不是本单位人员的。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投标保证金不是从投标供应商基本账户转出的。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其他隐瞒真实情况、提供虚假资料的行为。</w:t>
      </w:r>
    </w:p>
    <w:p>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二、本公司已充分知悉“与其他采购参加人串通投标”的法定情形，相关情形包括但不限于：</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投标供应商之间相互约定给予未中标的供应商利益补偿。</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不同投标供应商的法定代表人、主要经营负责人、项目投标授权代表人、项目负责人、主要技术人员为同一人、属同一单位或者在同一单位缴纳社会保险。</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不同投标供应商的投标文件由同一单位或者同一人编制，或者由同一人分阶段参与编制的。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不同投标供应商的投标文件或部分投标文件相互混装。</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不同投标供应商的投标文件内容存在非正常一致。</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由同一单位工作人员为两家以上</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含两家</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供应商进行同一项投标活动的。</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七</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不同投标人的投标报价呈规律性差异。</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八</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不同投标人的投标保证金从同一单位或者个人的账户转出。</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九</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主管部门依照法律、法规认定的其他情形。</w:t>
      </w:r>
    </w:p>
    <w:p>
      <w:pPr>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b/>
          <w:bCs/>
          <w:snapToGrid w:val="0"/>
          <w:color w:val="000000"/>
          <w:kern w:val="0"/>
          <w:sz w:val="24"/>
          <w:szCs w:val="24"/>
        </w:rPr>
        <w:t>三、本公司已充分知悉下列情形所对应的法律风险，并在投标前已对相关风险事项进行排查。</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一</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对于从其他主体获取的投标资料，供应商应审慎核查，确保投标资料的真实性。</w:t>
      </w:r>
      <w:r>
        <w:rPr>
          <w:rFonts w:hint="eastAsia" w:ascii="宋体" w:hAnsi="宋体" w:eastAsia="宋体" w:cs="宋体"/>
          <w:b/>
          <w:bCs/>
          <w:snapToGrid w:val="0"/>
          <w:color w:val="000000"/>
          <w:kern w:val="0"/>
          <w:sz w:val="24"/>
          <w:szCs w:val="24"/>
        </w:rPr>
        <w:t>如主管部门查实投标文件中存在虚假资料的，无论相关资料是否由第三方或本公司员工提供，均不影响主管部门对供应商存在“隐瞒真实情况，提供虚假资料”违法行为的认定。</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二</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对于涉及国家机关出具的公文、证件、证明材料等文件，一旦涉嫌虚假，经查实，主管部门将依法从严处理，并移送有关部门追究法律责任；涉嫌犯罪的，主管部门将一并移送司法机关追究法律责任。</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三</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对于涉及安全生产、特种作业、抢险救灾、防疫等政府采购项目，供应商实施提供虚假资料、串通投标等违法行为的</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主管部门将依法从严处理。</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四</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供应商应严格规范项目授权代表、员工参与招标投标的行为，加强对投标文件的审核。项目授权代表、员工编制、上传投标文件等行为违反政府采购法律法规或</w:t>
      </w:r>
      <w:r>
        <w:rPr>
          <w:rFonts w:hint="eastAsia" w:ascii="宋体" w:hAnsi="宋体" w:eastAsia="宋体" w:cs="宋体"/>
          <w:snapToGrid w:val="0"/>
          <w:color w:val="000000"/>
          <w:kern w:val="0"/>
          <w:sz w:val="24"/>
          <w:szCs w:val="24"/>
          <w:lang w:eastAsia="zh-CN"/>
        </w:rPr>
        <w:t>竞标文件</w:t>
      </w:r>
      <w:r>
        <w:rPr>
          <w:rFonts w:hint="eastAsia" w:ascii="宋体" w:hAnsi="宋体" w:eastAsia="宋体" w:cs="宋体"/>
          <w:snapToGrid w:val="0"/>
          <w:color w:val="000000"/>
          <w:kern w:val="0"/>
          <w:sz w:val="24"/>
          <w:szCs w:val="24"/>
        </w:rPr>
        <w:t>要求的，投标供应商应当依法承担相应法律责任。</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五</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六</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rPr>
        <w:t>单位负责人为同一人或者存在直接控股、管理关系的不同供应商，不得参加同一合同项下的政府采购活动。相关情形如查实，依法作投标无效处理；涉嫌串通投标等违法行为的，主管部门将依法调查处理。</w:t>
      </w:r>
    </w:p>
    <w:p>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四、本公司已充分知悉政府采购违法、违规行为的法律后果。</w:t>
      </w:r>
    </w:p>
    <w:p>
      <w:pPr>
        <w:keepLines w:val="0"/>
        <w:pageBreakBefore w:val="0"/>
        <w:wordWrap/>
        <w:overflowPunct/>
        <w:topLinePunct w:val="0"/>
        <w:bidi w:val="0"/>
        <w:spacing w:line="400" w:lineRule="exact"/>
        <w:ind w:firstLine="480" w:firstLineChars="20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Lines w:val="0"/>
        <w:pageBreakBefore w:val="0"/>
        <w:wordWrap/>
        <w:overflowPunct/>
        <w:topLinePunct w:val="0"/>
        <w:bidi w:val="0"/>
        <w:spacing w:line="400" w:lineRule="exact"/>
        <w:ind w:firstLine="482" w:firstLineChars="200"/>
        <w:rPr>
          <w:rFonts w:hint="eastAsia" w:ascii="宋体" w:hAnsi="宋体" w:eastAsia="宋体" w:cs="宋体"/>
          <w:sz w:val="24"/>
          <w:szCs w:val="24"/>
        </w:rPr>
      </w:pPr>
      <w:r>
        <w:rPr>
          <w:rFonts w:hint="eastAsia" w:ascii="宋体" w:hAnsi="宋体" w:eastAsia="宋体" w:cs="宋体"/>
          <w:b/>
          <w:bCs w:val="0"/>
          <w:color w:val="FF0000"/>
          <w:sz w:val="24"/>
          <w:szCs w:val="24"/>
        </w:rPr>
        <w:t>以下文字请投标供应商抄写并确认：“本公司已仔细阅读《政府采购违法行为风险知悉确认书》，充分知悉违法行为的法律后果，并承诺将严谨、诚信、依法依规参与政府采购活动”。</w:t>
      </w:r>
    </w:p>
    <w:p>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r>
        <w:rPr>
          <w:rFonts w:hint="eastAsia" w:ascii="宋体" w:hAnsi="宋体" w:eastAsia="宋体" w:cs="宋体"/>
          <w:snapToGrid w:val="0"/>
          <w:color w:val="000000"/>
          <w:kern w:val="0"/>
          <w:sz w:val="24"/>
          <w:szCs w:val="24"/>
          <w:u w:val="single"/>
          <w:lang w:val="en-US" w:eastAsia="zh-CN"/>
        </w:rPr>
        <w:t xml:space="preserve">                                                                          </w:t>
      </w:r>
    </w:p>
    <w:p>
      <w:pPr>
        <w:ind w:firstLine="0" w:firstLineChars="0"/>
        <w:rPr>
          <w:rFonts w:hint="eastAsia" w:ascii="宋体" w:hAnsi="宋体" w:eastAsia="宋体" w:cs="宋体"/>
          <w:b/>
          <w:bCs w:val="0"/>
          <w:color w:val="FF0000"/>
          <w:spacing w:val="0"/>
          <w:sz w:val="24"/>
          <w:szCs w:val="24"/>
        </w:rPr>
      </w:pPr>
      <w:r>
        <w:rPr>
          <w:rFonts w:hint="eastAsia" w:ascii="宋体" w:hAnsi="宋体" w:eastAsia="宋体" w:cs="宋体"/>
          <w:snapToGrid w:val="0"/>
          <w:color w:val="000000"/>
          <w:kern w:val="0"/>
          <w:sz w:val="24"/>
          <w:szCs w:val="24"/>
          <w:u w:val="single"/>
          <w:lang w:val="en-US" w:eastAsia="zh-CN"/>
        </w:rPr>
        <w:t xml:space="preserve">                                                                          </w:t>
      </w:r>
      <w:r>
        <w:rPr>
          <w:rFonts w:hint="eastAsia" w:ascii="宋体" w:hAnsi="宋体" w:eastAsia="宋体" w:cs="宋体"/>
          <w:b/>
          <w:bCs w:val="0"/>
          <w:color w:val="FF0000"/>
          <w:spacing w:val="0"/>
          <w:sz w:val="24"/>
          <w:szCs w:val="24"/>
        </w:rPr>
        <w:t>注：1.政府采购违法行为风险知悉确认书不作为资格性审查及符合性审查条件。</w:t>
      </w:r>
    </w:p>
    <w:p>
      <w:pPr>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snapToGrid/>
          <w:color w:val="FF0000"/>
          <w:kern w:val="2"/>
          <w:sz w:val="24"/>
          <w:szCs w:val="24"/>
          <w:u w:val="none"/>
          <w:lang w:val="en-US" w:eastAsia="zh-CN"/>
        </w:rPr>
      </w:pPr>
      <w:r>
        <w:rPr>
          <w:rFonts w:hint="eastAsia" w:ascii="宋体" w:hAnsi="宋体" w:eastAsia="宋体" w:cs="宋体"/>
          <w:b/>
          <w:bCs w:val="0"/>
          <w:color w:val="FF0000"/>
          <w:spacing w:val="0"/>
          <w:sz w:val="24"/>
          <w:szCs w:val="24"/>
        </w:rPr>
        <w:t>2.投标供应商负责人或投标授权代表签字并加盖单位公章</w:t>
      </w:r>
      <w:r>
        <w:rPr>
          <w:rFonts w:hint="eastAsia" w:ascii="宋体" w:hAnsi="宋体" w:eastAsia="宋体" w:cs="宋体"/>
          <w:b/>
          <w:bCs w:val="0"/>
          <w:color w:val="FF0000"/>
          <w:spacing w:val="0"/>
          <w:sz w:val="24"/>
          <w:szCs w:val="24"/>
          <w:lang w:eastAsia="zh-CN"/>
        </w:rPr>
        <w:t>。</w:t>
      </w:r>
    </w:p>
    <w:p>
      <w:pPr>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u w:val="single"/>
          <w:lang w:val="en-US" w:eastAsia="zh-CN"/>
        </w:rPr>
      </w:pPr>
    </w:p>
    <w:p>
      <w:pPr>
        <w:pStyle w:val="45"/>
        <w:keepLines w:val="0"/>
        <w:pageBreakBefore w:val="0"/>
        <w:wordWrap/>
        <w:overflowPunct/>
        <w:topLinePunct w:val="0"/>
        <w:bidi w:val="0"/>
        <w:spacing w:line="400" w:lineRule="exact"/>
        <w:ind w:firstLine="3600" w:firstLineChars="1500"/>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负责人/投标授权代表签名：</w:t>
      </w:r>
    </w:p>
    <w:p>
      <w:pPr>
        <w:pStyle w:val="45"/>
        <w:keepLines w:val="0"/>
        <w:pageBreakBefore w:val="0"/>
        <w:wordWrap/>
        <w:overflowPunct/>
        <w:topLinePunct w:val="0"/>
        <w:bidi w:val="0"/>
        <w:spacing w:line="400" w:lineRule="exact"/>
        <w:ind w:firstLine="0" w:firstLineChars="0"/>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知悉人（公章）：</w:t>
      </w:r>
    </w:p>
    <w:p>
      <w:pPr>
        <w:pStyle w:val="45"/>
        <w:keepLines w:val="0"/>
        <w:pageBreakBefore w:val="0"/>
        <w:wordWrap/>
        <w:overflowPunct/>
        <w:topLinePunct w:val="0"/>
        <w:bidi w:val="0"/>
        <w:spacing w:line="400" w:lineRule="exact"/>
        <w:ind w:firstLine="3600" w:firstLineChars="15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日期：</w:t>
      </w:r>
    </w:p>
    <w:p>
      <w:pPr>
        <w:pStyle w:val="40"/>
        <w:spacing w:line="360" w:lineRule="auto"/>
        <w:ind w:firstLine="549" w:firstLineChars="228"/>
        <w:jc w:val="left"/>
        <w:rPr>
          <w:rFonts w:hint="eastAsia" w:ascii="宋体" w:hAnsi="宋体" w:eastAsia="宋体" w:cs="宋体"/>
          <w:b/>
          <w:bCs/>
          <w:kern w:val="0"/>
          <w:sz w:val="24"/>
          <w:szCs w:val="21"/>
          <w:lang w:eastAsia="zh-CN"/>
        </w:rPr>
      </w:pPr>
    </w:p>
    <w:p>
      <w:pPr>
        <w:pStyle w:val="40"/>
        <w:spacing w:line="360" w:lineRule="auto"/>
        <w:ind w:firstLine="549" w:firstLineChars="228"/>
        <w:jc w:val="left"/>
        <w:rPr>
          <w:rFonts w:hint="eastAsia" w:ascii="宋体" w:hAnsi="宋体" w:eastAsia="宋体" w:cs="宋体"/>
          <w:kern w:val="0"/>
          <w:sz w:val="24"/>
          <w:szCs w:val="21"/>
          <w:lang w:eastAsia="zh-CN"/>
        </w:rPr>
      </w:pPr>
      <w:r>
        <w:rPr>
          <w:rFonts w:hint="eastAsia" w:ascii="宋体" w:hAnsi="宋体" w:eastAsia="宋体" w:cs="宋体"/>
          <w:b/>
          <w:bCs/>
          <w:kern w:val="0"/>
          <w:sz w:val="24"/>
          <w:szCs w:val="21"/>
          <w:lang w:eastAsia="zh-CN"/>
        </w:rPr>
        <w:t>（</w:t>
      </w:r>
      <w:r>
        <w:rPr>
          <w:rFonts w:hint="eastAsia" w:ascii="宋体" w:hAnsi="宋体" w:eastAsia="宋体" w:cs="宋体"/>
          <w:b/>
          <w:bCs/>
          <w:kern w:val="0"/>
          <w:sz w:val="24"/>
          <w:szCs w:val="21"/>
          <w:lang w:val="en-US" w:eastAsia="zh-CN"/>
        </w:rPr>
        <w:t>2</w:t>
      </w:r>
      <w:r>
        <w:rPr>
          <w:rFonts w:hint="eastAsia" w:ascii="宋体" w:hAnsi="宋体" w:eastAsia="宋体" w:cs="宋体"/>
          <w:b/>
          <w:bCs/>
          <w:kern w:val="0"/>
          <w:sz w:val="24"/>
          <w:szCs w:val="21"/>
          <w:lang w:eastAsia="zh-CN"/>
        </w:rPr>
        <w:t>）</w:t>
      </w:r>
      <w:r>
        <w:rPr>
          <w:rFonts w:hint="eastAsia" w:ascii="宋体" w:hAnsi="宋体" w:cs="宋体"/>
          <w:b/>
          <w:bCs/>
          <w:kern w:val="0"/>
          <w:sz w:val="24"/>
          <w:szCs w:val="21"/>
        </w:rPr>
        <w:t>投标人认为需要提交的其他资料（格式自拟）</w:t>
      </w:r>
    </w:p>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7"/>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NGRlMTg1MTYyZTdlNmUzYWE1YTNjZjkwMWRjNTkifQ=="/>
  </w:docVars>
  <w:rsids>
    <w:rsidRoot w:val="00832BD0"/>
    <w:rsid w:val="00002DEB"/>
    <w:rsid w:val="00006D5E"/>
    <w:rsid w:val="0005127C"/>
    <w:rsid w:val="00051C05"/>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2C665C5"/>
    <w:rsid w:val="03F77CED"/>
    <w:rsid w:val="044D6D83"/>
    <w:rsid w:val="050213DD"/>
    <w:rsid w:val="05C32E86"/>
    <w:rsid w:val="061E65E2"/>
    <w:rsid w:val="0690138F"/>
    <w:rsid w:val="08896BA5"/>
    <w:rsid w:val="094E08FF"/>
    <w:rsid w:val="0A137DAF"/>
    <w:rsid w:val="0A5371A2"/>
    <w:rsid w:val="0B4A5422"/>
    <w:rsid w:val="0C1D1AFC"/>
    <w:rsid w:val="0E1D02FF"/>
    <w:rsid w:val="0F2B7E3D"/>
    <w:rsid w:val="10267E38"/>
    <w:rsid w:val="10C0767E"/>
    <w:rsid w:val="10F70F5E"/>
    <w:rsid w:val="122C07A2"/>
    <w:rsid w:val="164A6673"/>
    <w:rsid w:val="17C02DE5"/>
    <w:rsid w:val="18F252DA"/>
    <w:rsid w:val="1B6C00C4"/>
    <w:rsid w:val="1B70244C"/>
    <w:rsid w:val="1C3E6329"/>
    <w:rsid w:val="1DEF2F57"/>
    <w:rsid w:val="1E727D04"/>
    <w:rsid w:val="1EA14349"/>
    <w:rsid w:val="1ED53437"/>
    <w:rsid w:val="20D0085E"/>
    <w:rsid w:val="210448FA"/>
    <w:rsid w:val="215D487C"/>
    <w:rsid w:val="21C459FA"/>
    <w:rsid w:val="21DC5877"/>
    <w:rsid w:val="21F9093D"/>
    <w:rsid w:val="22417751"/>
    <w:rsid w:val="22496D4C"/>
    <w:rsid w:val="22FB3E51"/>
    <w:rsid w:val="23317D44"/>
    <w:rsid w:val="24B57D8C"/>
    <w:rsid w:val="24D77023"/>
    <w:rsid w:val="24DB1C2B"/>
    <w:rsid w:val="25247077"/>
    <w:rsid w:val="25467199"/>
    <w:rsid w:val="26231BA4"/>
    <w:rsid w:val="27683210"/>
    <w:rsid w:val="27B92DDD"/>
    <w:rsid w:val="27D67089"/>
    <w:rsid w:val="281F73A4"/>
    <w:rsid w:val="28810F26"/>
    <w:rsid w:val="28855035"/>
    <w:rsid w:val="28D71ED6"/>
    <w:rsid w:val="28E07D0E"/>
    <w:rsid w:val="29556CF3"/>
    <w:rsid w:val="2AE632C3"/>
    <w:rsid w:val="2B5B6D3D"/>
    <w:rsid w:val="2B632D72"/>
    <w:rsid w:val="2C0F7774"/>
    <w:rsid w:val="2CCA4099"/>
    <w:rsid w:val="2D0B5D4B"/>
    <w:rsid w:val="2DFE7240"/>
    <w:rsid w:val="2E074870"/>
    <w:rsid w:val="2F04062A"/>
    <w:rsid w:val="2F934A85"/>
    <w:rsid w:val="2FA30C55"/>
    <w:rsid w:val="3063278C"/>
    <w:rsid w:val="320E3234"/>
    <w:rsid w:val="32332F7E"/>
    <w:rsid w:val="32B26F60"/>
    <w:rsid w:val="334F40FB"/>
    <w:rsid w:val="337363CA"/>
    <w:rsid w:val="33C65D6B"/>
    <w:rsid w:val="349917DF"/>
    <w:rsid w:val="34FC635B"/>
    <w:rsid w:val="355925DE"/>
    <w:rsid w:val="35937A3F"/>
    <w:rsid w:val="359D3D47"/>
    <w:rsid w:val="368F6CAC"/>
    <w:rsid w:val="37B57669"/>
    <w:rsid w:val="38331CFE"/>
    <w:rsid w:val="389E5045"/>
    <w:rsid w:val="39E75B2D"/>
    <w:rsid w:val="3B0D69E5"/>
    <w:rsid w:val="3D181C2D"/>
    <w:rsid w:val="3D654BFB"/>
    <w:rsid w:val="3D962014"/>
    <w:rsid w:val="3DD63C16"/>
    <w:rsid w:val="3DF2449B"/>
    <w:rsid w:val="3F84431C"/>
    <w:rsid w:val="42F53FE0"/>
    <w:rsid w:val="42F57C79"/>
    <w:rsid w:val="43285D3E"/>
    <w:rsid w:val="454C0423"/>
    <w:rsid w:val="46E70A10"/>
    <w:rsid w:val="48763A1A"/>
    <w:rsid w:val="49272E24"/>
    <w:rsid w:val="4938307D"/>
    <w:rsid w:val="4A734632"/>
    <w:rsid w:val="4B124205"/>
    <w:rsid w:val="4C7C0815"/>
    <w:rsid w:val="4D0B5735"/>
    <w:rsid w:val="4D5241CB"/>
    <w:rsid w:val="4DD5729C"/>
    <w:rsid w:val="50306AAF"/>
    <w:rsid w:val="50E90793"/>
    <w:rsid w:val="51C500E6"/>
    <w:rsid w:val="51D269B3"/>
    <w:rsid w:val="52970B83"/>
    <w:rsid w:val="52C17DFF"/>
    <w:rsid w:val="53DF5F6C"/>
    <w:rsid w:val="547C3DF0"/>
    <w:rsid w:val="55344BC8"/>
    <w:rsid w:val="56A8574D"/>
    <w:rsid w:val="589B5413"/>
    <w:rsid w:val="593110D8"/>
    <w:rsid w:val="59605E6B"/>
    <w:rsid w:val="5BFE3A0B"/>
    <w:rsid w:val="5C3362F5"/>
    <w:rsid w:val="5CA60D7A"/>
    <w:rsid w:val="5D6B1282"/>
    <w:rsid w:val="5EAE7678"/>
    <w:rsid w:val="5ECC7AFE"/>
    <w:rsid w:val="5F0E589A"/>
    <w:rsid w:val="5FEE2E84"/>
    <w:rsid w:val="606E5CB4"/>
    <w:rsid w:val="61563C3E"/>
    <w:rsid w:val="61F04078"/>
    <w:rsid w:val="64C36C01"/>
    <w:rsid w:val="65CE6852"/>
    <w:rsid w:val="66DC1BBD"/>
    <w:rsid w:val="678F5467"/>
    <w:rsid w:val="67DE00D5"/>
    <w:rsid w:val="67E84ECC"/>
    <w:rsid w:val="69184B05"/>
    <w:rsid w:val="6EB676CC"/>
    <w:rsid w:val="6F131AC6"/>
    <w:rsid w:val="708604AF"/>
    <w:rsid w:val="71157A1B"/>
    <w:rsid w:val="726D1B2C"/>
    <w:rsid w:val="72BC2631"/>
    <w:rsid w:val="735772D4"/>
    <w:rsid w:val="73B246E9"/>
    <w:rsid w:val="767F6B9B"/>
    <w:rsid w:val="76D61494"/>
    <w:rsid w:val="76DC7B92"/>
    <w:rsid w:val="7750356B"/>
    <w:rsid w:val="7A1A4B4D"/>
    <w:rsid w:val="7A423233"/>
    <w:rsid w:val="7AE43C10"/>
    <w:rsid w:val="7AE91544"/>
    <w:rsid w:val="7B67046C"/>
    <w:rsid w:val="7BDD358D"/>
    <w:rsid w:val="7CA02B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36"/>
    <w:autoRedefine/>
    <w:qFormat/>
    <w:uiPriority w:val="0"/>
    <w:pPr>
      <w:keepNext/>
      <w:keepLines/>
      <w:spacing w:before="120" w:after="120"/>
      <w:jc w:val="center"/>
      <w:outlineLvl w:val="0"/>
    </w:pPr>
    <w:rPr>
      <w:rFonts w:ascii="Times New Roman" w:hAnsi="Times New Roman" w:eastAsia="宋体"/>
      <w:b/>
      <w:kern w:val="44"/>
      <w:sz w:val="24"/>
      <w:szCs w:val="20"/>
    </w:rPr>
  </w:style>
  <w:style w:type="paragraph" w:styleId="5">
    <w:name w:val="heading 2"/>
    <w:basedOn w:val="1"/>
    <w:next w:val="1"/>
    <w:link w:val="38"/>
    <w:autoRedefine/>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6">
    <w:name w:val="heading 3"/>
    <w:basedOn w:val="1"/>
    <w:next w:val="1"/>
    <w:autoRedefine/>
    <w:qFormat/>
    <w:uiPriority w:val="0"/>
    <w:pPr>
      <w:keepNext/>
      <w:keepLines/>
      <w:widowControl/>
      <w:tabs>
        <w:tab w:val="left" w:pos="720"/>
      </w:tabs>
      <w:spacing w:before="120" w:after="120" w:line="360" w:lineRule="auto"/>
      <w:ind w:left="720" w:hanging="720"/>
      <w:jc w:val="center"/>
      <w:outlineLvl w:val="2"/>
    </w:pPr>
    <w:rPr>
      <w:rFonts w:ascii="Times New Roman" w:hAnsi="Times New Roman"/>
      <w:b/>
      <w:sz w:val="28"/>
      <w:szCs w:val="24"/>
    </w:rPr>
  </w:style>
  <w:style w:type="paragraph" w:styleId="7">
    <w:name w:val="heading 4"/>
    <w:basedOn w:val="1"/>
    <w:next w:val="1"/>
    <w:autoRedefine/>
    <w:qFormat/>
    <w:uiPriority w:val="0"/>
    <w:pPr>
      <w:keepNext/>
      <w:widowControl/>
      <w:spacing w:line="460" w:lineRule="exact"/>
      <w:outlineLvl w:val="3"/>
    </w:pPr>
    <w:rPr>
      <w:rFonts w:ascii="Cambria" w:hAnsi="Cambria"/>
      <w:b/>
      <w:bCs/>
      <w:kern w:val="0"/>
      <w:sz w:val="28"/>
      <w:szCs w:val="28"/>
    </w:rPr>
  </w:style>
  <w:style w:type="character" w:default="1" w:styleId="27">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35"/>
    <w:autoRedefine/>
    <w:qFormat/>
    <w:uiPriority w:val="0"/>
    <w:pPr>
      <w:widowControl/>
      <w:spacing w:after="120"/>
      <w:jc w:val="left"/>
    </w:pPr>
    <w:rPr>
      <w:rFonts w:ascii="Times New Roman" w:hAnsi="Times New Roman" w:eastAsia="宋体" w:cstheme="minorBidi"/>
    </w:rPr>
  </w:style>
  <w:style w:type="paragraph" w:styleId="3">
    <w:name w:val="Body Text 2"/>
    <w:basedOn w:val="1"/>
    <w:next w:val="2"/>
    <w:autoRedefine/>
    <w:qFormat/>
    <w:uiPriority w:val="0"/>
    <w:pPr>
      <w:adjustRightInd w:val="0"/>
      <w:spacing w:line="360" w:lineRule="atLeast"/>
      <w:ind w:firstLine="720"/>
      <w:textAlignment w:val="baseline"/>
    </w:pPr>
    <w:rPr>
      <w:rFonts w:ascii="Times New Roman" w:hAnsi="Times New Roman"/>
      <w:kern w:val="0"/>
      <w:sz w:val="24"/>
      <w:szCs w:val="24"/>
    </w:rPr>
  </w:style>
  <w:style w:type="paragraph" w:styleId="8">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9">
    <w:name w:val="Normal Indent"/>
    <w:basedOn w:val="1"/>
    <w:link w:val="39"/>
    <w:autoRedefine/>
    <w:qFormat/>
    <w:uiPriority w:val="0"/>
    <w:pPr>
      <w:ind w:firstLine="420"/>
    </w:pPr>
    <w:rPr>
      <w:rFonts w:ascii="Arial Unicode MS" w:hAnsi="Arial Unicode MS" w:eastAsia="仿宋_GB2312"/>
      <w:sz w:val="24"/>
      <w:szCs w:val="20"/>
    </w:rPr>
  </w:style>
  <w:style w:type="paragraph" w:styleId="10">
    <w:name w:val="Document Map"/>
    <w:basedOn w:val="1"/>
    <w:link w:val="37"/>
    <w:autoRedefine/>
    <w:semiHidden/>
    <w:unhideWhenUsed/>
    <w:qFormat/>
    <w:uiPriority w:val="99"/>
    <w:rPr>
      <w:rFonts w:ascii="宋体" w:eastAsia="宋体"/>
      <w:sz w:val="18"/>
      <w:szCs w:val="18"/>
    </w:rPr>
  </w:style>
  <w:style w:type="paragraph" w:styleId="11">
    <w:name w:val="annotation text"/>
    <w:basedOn w:val="1"/>
    <w:next w:val="12"/>
    <w:link w:val="47"/>
    <w:autoRedefine/>
    <w:unhideWhenUsed/>
    <w:qFormat/>
    <w:uiPriority w:val="99"/>
    <w:pPr>
      <w:jc w:val="left"/>
    </w:pPr>
  </w:style>
  <w:style w:type="paragraph" w:styleId="12">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3">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14">
    <w:name w:val="Plain Text"/>
    <w:basedOn w:val="1"/>
    <w:autoRedefine/>
    <w:qFormat/>
    <w:uiPriority w:val="0"/>
    <w:rPr>
      <w:rFonts w:ascii="宋体" w:hAnsi="Courier New"/>
    </w:rPr>
  </w:style>
  <w:style w:type="paragraph" w:styleId="15">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6">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7">
    <w:name w:val="footer"/>
    <w:basedOn w:val="1"/>
    <w:link w:val="32"/>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1"/>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20">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1">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2">
    <w:name w:val="toc 2"/>
    <w:basedOn w:val="1"/>
    <w:next w:val="1"/>
    <w:autoRedefine/>
    <w:qFormat/>
    <w:uiPriority w:val="39"/>
    <w:pPr>
      <w:ind w:left="210"/>
      <w:jc w:val="left"/>
    </w:pPr>
    <w:rPr>
      <w:rFonts w:asciiTheme="minorHAnsi" w:hAnsiTheme="minorHAnsi" w:cstheme="minorHAnsi"/>
      <w:smallCaps/>
      <w:sz w:val="20"/>
      <w:szCs w:val="20"/>
    </w:rPr>
  </w:style>
  <w:style w:type="paragraph" w:styleId="23">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24">
    <w:name w:val="annotation subject"/>
    <w:basedOn w:val="11"/>
    <w:next w:val="11"/>
    <w:link w:val="48"/>
    <w:autoRedefine/>
    <w:semiHidden/>
    <w:unhideWhenUsed/>
    <w:qFormat/>
    <w:uiPriority w:val="99"/>
    <w:rPr>
      <w:b/>
      <w:bCs/>
    </w:rPr>
  </w:style>
  <w:style w:type="paragraph" w:styleId="25">
    <w:name w:val="Body Text First Indent"/>
    <w:basedOn w:val="2"/>
    <w:autoRedefine/>
    <w:qFormat/>
    <w:uiPriority w:val="0"/>
    <w:pPr>
      <w:widowControl w:val="0"/>
      <w:adjustRightInd w:val="0"/>
      <w:spacing w:after="0" w:line="312" w:lineRule="auto"/>
      <w:ind w:firstLine="567"/>
      <w:jc w:val="both"/>
      <w:textAlignment w:val="baseline"/>
    </w:pPr>
    <w:rPr>
      <w:sz w:val="28"/>
    </w:rPr>
  </w:style>
  <w:style w:type="character" w:styleId="28">
    <w:name w:val="Hyperlink"/>
    <w:basedOn w:val="27"/>
    <w:autoRedefine/>
    <w:qFormat/>
    <w:uiPriority w:val="99"/>
    <w:rPr>
      <w:rFonts w:cs="Times New Roman"/>
      <w:color w:val="0000FF"/>
      <w:u w:val="single"/>
    </w:rPr>
  </w:style>
  <w:style w:type="character" w:styleId="29">
    <w:name w:val="annotation reference"/>
    <w:basedOn w:val="27"/>
    <w:autoRedefine/>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1">
    <w:name w:val="页眉 字符"/>
    <w:basedOn w:val="27"/>
    <w:link w:val="18"/>
    <w:autoRedefine/>
    <w:qFormat/>
    <w:uiPriority w:val="99"/>
    <w:rPr>
      <w:sz w:val="18"/>
      <w:szCs w:val="18"/>
    </w:rPr>
  </w:style>
  <w:style w:type="character" w:customStyle="1" w:styleId="32">
    <w:name w:val="页脚 字符"/>
    <w:basedOn w:val="27"/>
    <w:link w:val="17"/>
    <w:autoRedefine/>
    <w:qFormat/>
    <w:uiPriority w:val="99"/>
    <w:rPr>
      <w:sz w:val="18"/>
      <w:szCs w:val="18"/>
    </w:rPr>
  </w:style>
  <w:style w:type="character" w:customStyle="1" w:styleId="33">
    <w:name w:val="批注框文本 字符"/>
    <w:basedOn w:val="27"/>
    <w:link w:val="16"/>
    <w:autoRedefine/>
    <w:semiHidden/>
    <w:qFormat/>
    <w:uiPriority w:val="99"/>
    <w:rPr>
      <w:sz w:val="18"/>
      <w:szCs w:val="18"/>
    </w:rPr>
  </w:style>
  <w:style w:type="character" w:customStyle="1" w:styleId="34">
    <w:name w:val="正文文本 Char"/>
    <w:autoRedefine/>
    <w:qFormat/>
    <w:uiPriority w:val="0"/>
    <w:rPr>
      <w:rFonts w:ascii="Times New Roman" w:hAnsi="Times New Roman" w:eastAsia="宋体"/>
    </w:rPr>
  </w:style>
  <w:style w:type="character" w:customStyle="1" w:styleId="35">
    <w:name w:val="正文文本 字符"/>
    <w:basedOn w:val="27"/>
    <w:link w:val="2"/>
    <w:autoRedefine/>
    <w:semiHidden/>
    <w:qFormat/>
    <w:uiPriority w:val="99"/>
    <w:rPr>
      <w:rFonts w:ascii="等线" w:hAnsi="等线" w:eastAsia="等线" w:cs="Times New Roman"/>
    </w:rPr>
  </w:style>
  <w:style w:type="character" w:customStyle="1" w:styleId="36">
    <w:name w:val="标题 1 字符"/>
    <w:basedOn w:val="27"/>
    <w:link w:val="4"/>
    <w:autoRedefine/>
    <w:qFormat/>
    <w:uiPriority w:val="0"/>
    <w:rPr>
      <w:rFonts w:ascii="Times New Roman" w:hAnsi="Times New Roman" w:eastAsia="宋体" w:cs="Times New Roman"/>
      <w:b/>
      <w:kern w:val="44"/>
      <w:sz w:val="24"/>
      <w:szCs w:val="20"/>
    </w:rPr>
  </w:style>
  <w:style w:type="character" w:customStyle="1" w:styleId="37">
    <w:name w:val="文档结构图 字符"/>
    <w:basedOn w:val="27"/>
    <w:link w:val="10"/>
    <w:autoRedefine/>
    <w:semiHidden/>
    <w:qFormat/>
    <w:uiPriority w:val="99"/>
    <w:rPr>
      <w:rFonts w:ascii="宋体" w:hAnsi="等线" w:eastAsia="宋体" w:cs="Times New Roman"/>
      <w:sz w:val="18"/>
      <w:szCs w:val="18"/>
    </w:rPr>
  </w:style>
  <w:style w:type="character" w:customStyle="1" w:styleId="38">
    <w:name w:val="标题 2 字符"/>
    <w:basedOn w:val="27"/>
    <w:link w:val="5"/>
    <w:autoRedefine/>
    <w:semiHidden/>
    <w:qFormat/>
    <w:uiPriority w:val="9"/>
    <w:rPr>
      <w:rFonts w:asciiTheme="majorHAnsi" w:hAnsiTheme="majorHAnsi" w:eastAsiaTheme="majorEastAsia" w:cstheme="majorBidi"/>
      <w:b/>
      <w:bCs/>
      <w:sz w:val="32"/>
      <w:szCs w:val="32"/>
    </w:rPr>
  </w:style>
  <w:style w:type="character" w:customStyle="1" w:styleId="39">
    <w:name w:val="正文缩进 字符"/>
    <w:link w:val="9"/>
    <w:autoRedefine/>
    <w:qFormat/>
    <w:locked/>
    <w:uiPriority w:val="0"/>
    <w:rPr>
      <w:rFonts w:ascii="Arial Unicode MS" w:hAnsi="Arial Unicode MS" w:eastAsia="仿宋_GB2312" w:cs="Times New Roman"/>
      <w:sz w:val="24"/>
      <w:szCs w:val="20"/>
    </w:rPr>
  </w:style>
  <w:style w:type="paragraph" w:customStyle="1" w:styleId="40">
    <w:name w:val="列出段落1"/>
    <w:basedOn w:val="1"/>
    <w:autoRedefine/>
    <w:qFormat/>
    <w:uiPriority w:val="34"/>
    <w:pPr>
      <w:ind w:firstLine="420" w:firstLineChars="200"/>
    </w:pPr>
    <w:rPr>
      <w:rFonts w:ascii="Times New Roman" w:hAnsi="Times New Roman" w:eastAsia="宋体"/>
      <w:szCs w:val="24"/>
    </w:rPr>
  </w:style>
  <w:style w:type="character" w:customStyle="1" w:styleId="41">
    <w:name w:val="font31"/>
    <w:basedOn w:val="27"/>
    <w:autoRedefine/>
    <w:qFormat/>
    <w:uiPriority w:val="0"/>
    <w:rPr>
      <w:rFonts w:hint="eastAsia" w:ascii="仿宋" w:hAnsi="仿宋" w:eastAsia="仿宋" w:cs="仿宋"/>
      <w:color w:val="000000"/>
      <w:sz w:val="28"/>
      <w:szCs w:val="28"/>
      <w:u w:val="none"/>
    </w:rPr>
  </w:style>
  <w:style w:type="paragraph" w:customStyle="1" w:styleId="42">
    <w:name w:val="正文2"/>
    <w:basedOn w:val="1"/>
    <w:autoRedefine/>
    <w:qFormat/>
    <w:uiPriority w:val="0"/>
    <w:rPr>
      <w:rFonts w:ascii="Times New Roman" w:hAnsi="Times New Roman" w:eastAsia="仿宋"/>
      <w:color w:val="000000"/>
      <w:szCs w:val="21"/>
    </w:rPr>
  </w:style>
  <w:style w:type="character" w:customStyle="1" w:styleId="43">
    <w:name w:val="NormalCharacter"/>
    <w:autoRedefine/>
    <w:qFormat/>
    <w:uiPriority w:val="0"/>
  </w:style>
  <w:style w:type="paragraph" w:customStyle="1" w:styleId="44">
    <w:name w:val="图"/>
    <w:basedOn w:val="1"/>
    <w:autoRedefine/>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5">
    <w:name w:val="*正文"/>
    <w:basedOn w:val="1"/>
    <w:autoRedefine/>
    <w:qFormat/>
    <w:uiPriority w:val="0"/>
    <w:pPr>
      <w:spacing w:line="360" w:lineRule="auto"/>
      <w:ind w:firstLine="200" w:firstLineChars="200"/>
    </w:pPr>
    <w:rPr>
      <w:rFonts w:ascii="宋体" w:hAnsi="宋体"/>
      <w:kern w:val="0"/>
      <w:sz w:val="22"/>
      <w:szCs w:val="24"/>
    </w:rPr>
  </w:style>
  <w:style w:type="paragraph" w:customStyle="1" w:styleId="46">
    <w:name w:val="Revision"/>
    <w:autoRedefine/>
    <w:hidden/>
    <w:semiHidden/>
    <w:qFormat/>
    <w:uiPriority w:val="99"/>
    <w:rPr>
      <w:rFonts w:ascii="等线" w:hAnsi="等线" w:eastAsia="等线" w:cs="Times New Roman"/>
      <w:kern w:val="2"/>
      <w:sz w:val="21"/>
      <w:szCs w:val="22"/>
      <w:lang w:val="en-US" w:eastAsia="zh-CN" w:bidi="ar-SA"/>
    </w:rPr>
  </w:style>
  <w:style w:type="character" w:customStyle="1" w:styleId="47">
    <w:name w:val="批注文字 字符"/>
    <w:basedOn w:val="27"/>
    <w:link w:val="11"/>
    <w:autoRedefine/>
    <w:qFormat/>
    <w:uiPriority w:val="99"/>
    <w:rPr>
      <w:rFonts w:eastAsia="等线"/>
      <w:kern w:val="2"/>
      <w:sz w:val="21"/>
      <w:szCs w:val="22"/>
    </w:rPr>
  </w:style>
  <w:style w:type="character" w:customStyle="1" w:styleId="48">
    <w:name w:val="批注主题 字符"/>
    <w:basedOn w:val="47"/>
    <w:link w:val="24"/>
    <w:autoRedefine/>
    <w:semiHidden/>
    <w:qFormat/>
    <w:uiPriority w:val="99"/>
    <w:rPr>
      <w:rFonts w:eastAsia="等线"/>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89</Pages>
  <Words>25672</Words>
  <Characters>37774</Characters>
  <Lines>643</Lines>
  <Paragraphs>181</Paragraphs>
  <TotalTime>0</TotalTime>
  <ScaleCrop>false</ScaleCrop>
  <LinksUpToDate>false</LinksUpToDate>
  <CharactersWithSpaces>38730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LIN</cp:lastModifiedBy>
  <cp:lastPrinted>2021-11-18T01:02:00Z</cp:lastPrinted>
  <dcterms:modified xsi:type="dcterms:W3CDTF">2024-05-31T01:54:38Z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7985A8E3F943469187E7B27A4E901176_13</vt:lpwstr>
  </property>
</Properties>
</file>